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2A" w:rsidRDefault="00692B2A" w:rsidP="006C7740">
      <w:pPr>
        <w:pStyle w:val="xl25"/>
        <w:spacing w:before="0" w:beforeAutospacing="0" w:after="0" w:afterAutospacing="0"/>
        <w:textAlignment w:val="auto"/>
        <w:rPr>
          <w:rFonts w:eastAsia="Times New Roman"/>
          <w:bCs w:val="0"/>
          <w:szCs w:val="20"/>
        </w:rPr>
      </w:pPr>
    </w:p>
    <w:p w:rsidR="00C45532" w:rsidRDefault="00C45532" w:rsidP="00C45532">
      <w:pPr>
        <w:pStyle w:val="xl25"/>
        <w:spacing w:before="0" w:beforeAutospacing="0" w:after="0" w:afterAutospacing="0"/>
        <w:textAlignment w:val="auto"/>
        <w:rPr>
          <w:rFonts w:eastAsia="Times New Roman"/>
          <w:bCs w:val="0"/>
          <w:szCs w:val="20"/>
        </w:rPr>
      </w:pPr>
      <w:r>
        <w:rPr>
          <w:rFonts w:eastAsia="Times New Roman"/>
          <w:bCs w:val="0"/>
          <w:szCs w:val="20"/>
        </w:rPr>
        <w:t>BEFORE THE ODISHA ELECTRICITY REGULATORY COMMISSION</w:t>
      </w:r>
    </w:p>
    <w:p w:rsidR="00C45532" w:rsidRDefault="00C45532" w:rsidP="00C45532">
      <w:pPr>
        <w:pStyle w:val="xl25"/>
        <w:spacing w:before="0" w:beforeAutospacing="0" w:after="0" w:afterAutospacing="0"/>
        <w:textAlignment w:val="auto"/>
        <w:rPr>
          <w:b w:val="0"/>
        </w:rPr>
      </w:pPr>
      <w:r>
        <w:t>BHUBANESWAR</w:t>
      </w:r>
    </w:p>
    <w:p w:rsidR="00C45532" w:rsidRDefault="00C45532" w:rsidP="00C45532">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 xml:space="preserve">      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Filing No. </w:t>
      </w:r>
      <w:r w:rsidR="00315AA8">
        <w:rPr>
          <w:rFonts w:ascii="Arial" w:hAnsi="Arial" w:cs="Arial"/>
          <w:b/>
          <w:bCs/>
        </w:rPr>
        <w:t>2</w:t>
      </w:r>
    </w:p>
    <w:p w:rsidR="00C45532" w:rsidRDefault="00C45532" w:rsidP="00C45532">
      <w:pPr>
        <w:pStyle w:val="BodyTextIndent"/>
        <w:spacing w:before="0" w:after="0"/>
        <w:rPr>
          <w:rFonts w:ascii="Arial" w:hAnsi="Arial" w:cs="Arial"/>
          <w:b/>
          <w:bCs/>
        </w:rPr>
      </w:pPr>
    </w:p>
    <w:p w:rsidR="001043F0" w:rsidRDefault="00C45532" w:rsidP="001043F0">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r>
      <w:r w:rsidR="001043F0">
        <w:rPr>
          <w:rFonts w:ascii="Arial" w:hAnsi="Arial" w:cs="Arial"/>
          <w:sz w:val="22"/>
        </w:rPr>
        <w:t>An application for approval of Annual Revenue Requirement and Transmission Tariff for the Financial Year 2015-16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C45532" w:rsidRDefault="00C45532" w:rsidP="00C45532">
      <w:pPr>
        <w:spacing w:line="360" w:lineRule="auto"/>
        <w:ind w:left="2700" w:hanging="2610"/>
        <w:jc w:val="both"/>
        <w:rPr>
          <w:rFonts w:ascii="Arial" w:hAnsi="Arial" w:cs="Arial"/>
          <w:sz w:val="10"/>
        </w:rPr>
      </w:pPr>
    </w:p>
    <w:p w:rsidR="00C45532" w:rsidRDefault="00C45532" w:rsidP="00C45532">
      <w:pPr>
        <w:pStyle w:val="BodyText3"/>
        <w:spacing w:line="240" w:lineRule="auto"/>
        <w:jc w:val="left"/>
        <w:rPr>
          <w:rFonts w:ascii="Arial" w:hAnsi="Arial" w:cs="Arial"/>
          <w:b/>
          <w:bCs/>
          <w:sz w:val="22"/>
        </w:rPr>
      </w:pPr>
      <w:r>
        <w:rPr>
          <w:rFonts w:ascii="Arial" w:hAnsi="Arial" w:cs="Arial"/>
          <w:b/>
          <w:bCs/>
          <w:sz w:val="22"/>
        </w:rPr>
        <w:t>AND</w:t>
      </w:r>
    </w:p>
    <w:p w:rsidR="00C45532" w:rsidRDefault="00C45532" w:rsidP="00C45532">
      <w:pPr>
        <w:ind w:left="2700" w:hanging="2700"/>
        <w:jc w:val="both"/>
        <w:rPr>
          <w:rFonts w:ascii="Arial" w:hAnsi="Arial" w:cs="Arial"/>
          <w:b/>
          <w:sz w:val="22"/>
        </w:rPr>
      </w:pPr>
      <w:r>
        <w:rPr>
          <w:rFonts w:ascii="Arial" w:hAnsi="Arial" w:cs="Arial"/>
          <w:b/>
          <w:bCs/>
          <w:sz w:val="22"/>
        </w:rPr>
        <w:t>IN THE MATTER OF:</w:t>
      </w:r>
      <w:r>
        <w:rPr>
          <w:rFonts w:ascii="Arial" w:hAnsi="Arial" w:cs="Arial"/>
          <w:sz w:val="22"/>
        </w:rPr>
        <w:tab/>
        <w:t>Odisha Power Transmission Corporation Limited, Janpath, and Bhubaneswar-751022.</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0B23AF">
        <w:rPr>
          <w:rFonts w:ascii="Arial" w:hAnsi="Arial" w:cs="Arial"/>
          <w:sz w:val="22"/>
        </w:rPr>
        <w:t xml:space="preserve">                                                                                      </w:t>
      </w:r>
      <w:r>
        <w:rPr>
          <w:rFonts w:ascii="Arial" w:hAnsi="Arial" w:cs="Arial"/>
          <w:b/>
          <w:bCs/>
          <w:sz w:val="22"/>
        </w:rPr>
        <w:t>…</w:t>
      </w:r>
      <w:r>
        <w:rPr>
          <w:rFonts w:ascii="Arial" w:hAnsi="Arial" w:cs="Arial"/>
          <w:b/>
          <w:sz w:val="22"/>
        </w:rPr>
        <w:t>Applicant</w:t>
      </w:r>
    </w:p>
    <w:p w:rsidR="00315AA8" w:rsidRDefault="00315AA8" w:rsidP="00C45532">
      <w:pPr>
        <w:ind w:left="2700" w:hanging="2700"/>
        <w:jc w:val="both"/>
        <w:rPr>
          <w:rFonts w:ascii="Arial" w:hAnsi="Arial" w:cs="Arial"/>
          <w:b/>
          <w:sz w:val="22"/>
        </w:rPr>
      </w:pPr>
    </w:p>
    <w:p w:rsidR="00315AA8" w:rsidRDefault="00315AA8" w:rsidP="00C45532">
      <w:pPr>
        <w:ind w:left="2700" w:hanging="2700"/>
        <w:jc w:val="both"/>
        <w:rPr>
          <w:rFonts w:ascii="Arial" w:hAnsi="Arial" w:cs="Arial"/>
          <w:b/>
          <w:sz w:val="22"/>
        </w:rPr>
      </w:pPr>
      <w:r>
        <w:rPr>
          <w:rFonts w:ascii="Arial" w:hAnsi="Arial" w:cs="Arial"/>
          <w:b/>
          <w:sz w:val="22"/>
        </w:rPr>
        <w:tab/>
        <w:t xml:space="preserve">Supplementary submission of the Applicant OPTCL in compliance with the direction of the Hon’ble Commission made in Para 1 of the letter No. 1743 dated 22.12.2014. </w:t>
      </w:r>
    </w:p>
    <w:p w:rsidR="00C45532" w:rsidRDefault="00C45532" w:rsidP="00C45532">
      <w:pPr>
        <w:ind w:left="2700" w:hanging="2700"/>
        <w:jc w:val="both"/>
        <w:rPr>
          <w:rFonts w:ascii="Arial" w:hAnsi="Arial" w:cs="Arial"/>
          <w:b/>
          <w:sz w:val="22"/>
        </w:rPr>
      </w:pPr>
    </w:p>
    <w:p w:rsidR="00C45532" w:rsidRDefault="00C45532" w:rsidP="00C45532">
      <w:pPr>
        <w:jc w:val="both"/>
        <w:rPr>
          <w:rFonts w:ascii="Arial" w:hAnsi="Arial" w:cs="Arial"/>
          <w:b/>
          <w:bCs/>
          <w:sz w:val="22"/>
        </w:rPr>
      </w:pPr>
      <w:r>
        <w:rPr>
          <w:rFonts w:ascii="Arial" w:hAnsi="Arial" w:cs="Arial"/>
          <w:b/>
          <w:bCs/>
          <w:sz w:val="22"/>
        </w:rPr>
        <w:t xml:space="preserve">The Humble Applicant above named; </w:t>
      </w:r>
    </w:p>
    <w:p w:rsidR="00C45532" w:rsidRDefault="00C45532" w:rsidP="00C45532">
      <w:pPr>
        <w:jc w:val="both"/>
        <w:rPr>
          <w:rFonts w:ascii="Arial" w:hAnsi="Arial" w:cs="Arial"/>
          <w:b/>
          <w:bCs/>
          <w:sz w:val="22"/>
        </w:rPr>
      </w:pPr>
    </w:p>
    <w:p w:rsidR="00C45532" w:rsidRDefault="00C45532" w:rsidP="00C45532">
      <w:pPr>
        <w:jc w:val="both"/>
        <w:rPr>
          <w:rFonts w:ascii="Arial" w:hAnsi="Arial" w:cs="Arial"/>
          <w:sz w:val="22"/>
        </w:rPr>
      </w:pPr>
      <w:r>
        <w:rPr>
          <w:rFonts w:ascii="Arial" w:hAnsi="Arial" w:cs="Arial"/>
          <w:b/>
          <w:bCs/>
          <w:sz w:val="22"/>
        </w:rPr>
        <w:t>MOST RESPECTFULLY SHEWETH THAT</w:t>
      </w:r>
      <w:r>
        <w:rPr>
          <w:rFonts w:ascii="Arial" w:hAnsi="Arial" w:cs="Arial"/>
          <w:sz w:val="22"/>
        </w:rPr>
        <w:t>:</w:t>
      </w:r>
    </w:p>
    <w:p w:rsidR="00C45532" w:rsidRDefault="00C45532" w:rsidP="00C45532">
      <w:pPr>
        <w:jc w:val="both"/>
        <w:rPr>
          <w:rFonts w:ascii="Arial" w:hAnsi="Arial" w:cs="Arial"/>
          <w:sz w:val="22"/>
        </w:rPr>
      </w:pPr>
    </w:p>
    <w:p w:rsidR="00C5529B" w:rsidRDefault="00C5529B" w:rsidP="00C07BDE">
      <w:pPr>
        <w:pStyle w:val="ListParagraph"/>
        <w:numPr>
          <w:ilvl w:val="0"/>
          <w:numId w:val="12"/>
        </w:numPr>
        <w:spacing w:line="360" w:lineRule="auto"/>
        <w:jc w:val="both"/>
        <w:rPr>
          <w:rFonts w:ascii="Arial" w:hAnsi="Arial" w:cs="Arial"/>
          <w:sz w:val="22"/>
        </w:rPr>
      </w:pPr>
      <w:r>
        <w:rPr>
          <w:rFonts w:ascii="Arial" w:hAnsi="Arial" w:cs="Arial"/>
          <w:bCs/>
          <w:sz w:val="22"/>
        </w:rPr>
        <w:t xml:space="preserve">OPTCL has filed its </w:t>
      </w:r>
      <w:r>
        <w:rPr>
          <w:rFonts w:ascii="Arial" w:hAnsi="Arial" w:cs="Arial"/>
          <w:sz w:val="22"/>
        </w:rPr>
        <w:t xml:space="preserve">Annual Revenue Requirement and Transmission Tariff application for the Financial Year 2015-16 </w:t>
      </w:r>
      <w:r w:rsidR="00827D03">
        <w:rPr>
          <w:rFonts w:ascii="Arial" w:hAnsi="Arial" w:cs="Arial"/>
          <w:sz w:val="22"/>
        </w:rPr>
        <w:t xml:space="preserve">(hereinafter referred to as “original ARR application”) </w:t>
      </w:r>
      <w:r w:rsidR="00F760DF">
        <w:rPr>
          <w:rFonts w:ascii="Arial" w:hAnsi="Arial" w:cs="Arial"/>
          <w:sz w:val="22"/>
        </w:rPr>
        <w:t xml:space="preserve">before the Hon’ble Commission </w:t>
      </w:r>
      <w:r>
        <w:rPr>
          <w:rFonts w:ascii="Arial" w:hAnsi="Arial" w:cs="Arial"/>
          <w:sz w:val="22"/>
        </w:rPr>
        <w:t>on 01.12.2014. After scrutiny of the application, Hon’ble Commission has raised certain queries and directed OPTCL to furnish the information as per the queries.</w:t>
      </w:r>
    </w:p>
    <w:p w:rsidR="000F1CC0" w:rsidRDefault="000F1CC0" w:rsidP="000F1CC0">
      <w:pPr>
        <w:pStyle w:val="ListParagraph"/>
        <w:spacing w:line="360" w:lineRule="auto"/>
        <w:jc w:val="both"/>
        <w:rPr>
          <w:rFonts w:ascii="Arial" w:hAnsi="Arial" w:cs="Arial"/>
          <w:sz w:val="22"/>
        </w:rPr>
      </w:pPr>
    </w:p>
    <w:p w:rsidR="00AC4FC2" w:rsidRDefault="00AC4FC2" w:rsidP="00C07BDE">
      <w:pPr>
        <w:pStyle w:val="ListParagraph"/>
        <w:numPr>
          <w:ilvl w:val="0"/>
          <w:numId w:val="12"/>
        </w:numPr>
        <w:spacing w:line="360" w:lineRule="auto"/>
        <w:jc w:val="both"/>
        <w:rPr>
          <w:rFonts w:ascii="Arial" w:hAnsi="Arial" w:cs="Arial"/>
          <w:sz w:val="22"/>
        </w:rPr>
      </w:pPr>
      <w:r>
        <w:rPr>
          <w:rFonts w:ascii="Arial" w:hAnsi="Arial" w:cs="Arial"/>
          <w:sz w:val="22"/>
        </w:rPr>
        <w:t>In the query No.1, Hon’ble Commission has directed OPTCL to amend its filing in line with the OERC (Terms &amp; Conditions for Determination of Transmission Tariff) Regulations, 2014 which has been published in Extra Ordinary Gazette on 04.12.2014. The said Regulations have come into force on 04.12.2014.</w:t>
      </w:r>
    </w:p>
    <w:p w:rsidR="000F1CC0" w:rsidRDefault="000F1CC0" w:rsidP="000F1CC0">
      <w:pPr>
        <w:pStyle w:val="ListParagraph"/>
        <w:spacing w:line="360" w:lineRule="auto"/>
        <w:jc w:val="both"/>
        <w:rPr>
          <w:rFonts w:ascii="Arial" w:hAnsi="Arial" w:cs="Arial"/>
          <w:sz w:val="22"/>
        </w:rPr>
      </w:pPr>
    </w:p>
    <w:p w:rsidR="000F1CC0" w:rsidRDefault="006E2C7D" w:rsidP="00C07BDE">
      <w:pPr>
        <w:pStyle w:val="ListParagraph"/>
        <w:numPr>
          <w:ilvl w:val="0"/>
          <w:numId w:val="12"/>
        </w:numPr>
        <w:spacing w:line="360" w:lineRule="auto"/>
        <w:jc w:val="both"/>
        <w:rPr>
          <w:rFonts w:ascii="Arial" w:hAnsi="Arial" w:cs="Arial"/>
          <w:sz w:val="22"/>
        </w:rPr>
      </w:pPr>
      <w:r w:rsidRPr="00A87066">
        <w:rPr>
          <w:rFonts w:ascii="Arial" w:hAnsi="Arial" w:cs="Arial"/>
          <w:sz w:val="22"/>
        </w:rPr>
        <w:t xml:space="preserve">OPTCL </w:t>
      </w:r>
      <w:r w:rsidR="006700EA" w:rsidRPr="00A87066">
        <w:rPr>
          <w:rFonts w:ascii="Arial" w:hAnsi="Arial" w:cs="Arial"/>
          <w:sz w:val="22"/>
        </w:rPr>
        <w:t xml:space="preserve">has filed the original </w:t>
      </w:r>
      <w:r w:rsidR="00827D03">
        <w:rPr>
          <w:rFonts w:ascii="Arial" w:hAnsi="Arial" w:cs="Arial"/>
          <w:sz w:val="22"/>
        </w:rPr>
        <w:t xml:space="preserve">ARR </w:t>
      </w:r>
      <w:r w:rsidR="006700EA" w:rsidRPr="00A87066">
        <w:rPr>
          <w:rFonts w:ascii="Arial" w:hAnsi="Arial" w:cs="Arial"/>
          <w:sz w:val="22"/>
        </w:rPr>
        <w:t>application guided by the norms of CERC (Terms &amp; Conditions of Tariff) Regulations, 2014 (in short “CERC Regulations, 2014”</w:t>
      </w:r>
      <w:r w:rsidR="000A5D3C" w:rsidRPr="00A87066">
        <w:rPr>
          <w:rFonts w:ascii="Arial" w:hAnsi="Arial" w:cs="Arial"/>
          <w:sz w:val="22"/>
        </w:rPr>
        <w:t xml:space="preserve">) in absence of detailed OERC Regulations on determination of transmission tariff. </w:t>
      </w:r>
      <w:r w:rsidR="000A5C6E" w:rsidRPr="00A87066">
        <w:rPr>
          <w:rFonts w:ascii="Arial" w:hAnsi="Arial" w:cs="Arial"/>
          <w:sz w:val="22"/>
        </w:rPr>
        <w:t xml:space="preserve">OERC (Terms &amp; Conditions for Determination of Transmission Tariff) Regulations, 2014 (hereinafter referred to as </w:t>
      </w:r>
      <w:r w:rsidR="00827D03">
        <w:rPr>
          <w:rFonts w:ascii="Arial" w:hAnsi="Arial" w:cs="Arial"/>
          <w:sz w:val="22"/>
        </w:rPr>
        <w:t>“</w:t>
      </w:r>
      <w:r w:rsidR="000A5C6E" w:rsidRPr="00A87066">
        <w:rPr>
          <w:rFonts w:ascii="Arial" w:hAnsi="Arial" w:cs="Arial"/>
          <w:sz w:val="22"/>
        </w:rPr>
        <w:t>OERC Regulations, 2014</w:t>
      </w:r>
      <w:r w:rsidR="00827D03">
        <w:rPr>
          <w:rFonts w:ascii="Arial" w:hAnsi="Arial" w:cs="Arial"/>
          <w:sz w:val="22"/>
        </w:rPr>
        <w:t>”</w:t>
      </w:r>
      <w:r w:rsidR="000A5C6E" w:rsidRPr="00A87066">
        <w:rPr>
          <w:rFonts w:ascii="Arial" w:hAnsi="Arial" w:cs="Arial"/>
          <w:sz w:val="22"/>
        </w:rPr>
        <w:t xml:space="preserve">) have now been </w:t>
      </w:r>
      <w:r w:rsidR="000F23D3" w:rsidRPr="00A87066">
        <w:rPr>
          <w:rFonts w:ascii="Arial" w:hAnsi="Arial" w:cs="Arial"/>
          <w:sz w:val="22"/>
        </w:rPr>
        <w:t xml:space="preserve">published and become </w:t>
      </w:r>
      <w:r w:rsidR="000A5C6E" w:rsidRPr="00A87066">
        <w:rPr>
          <w:rFonts w:ascii="Arial" w:hAnsi="Arial" w:cs="Arial"/>
          <w:sz w:val="22"/>
        </w:rPr>
        <w:t>effective.</w:t>
      </w:r>
    </w:p>
    <w:p w:rsidR="00A87066" w:rsidRDefault="000A5C6E" w:rsidP="000F1CC0">
      <w:pPr>
        <w:pStyle w:val="ListParagraph"/>
        <w:spacing w:line="360" w:lineRule="auto"/>
        <w:jc w:val="both"/>
        <w:rPr>
          <w:rFonts w:ascii="Arial" w:hAnsi="Arial" w:cs="Arial"/>
          <w:sz w:val="22"/>
        </w:rPr>
      </w:pPr>
      <w:r w:rsidRPr="00A87066">
        <w:rPr>
          <w:rFonts w:ascii="Arial" w:hAnsi="Arial" w:cs="Arial"/>
          <w:sz w:val="22"/>
        </w:rPr>
        <w:t xml:space="preserve"> </w:t>
      </w:r>
    </w:p>
    <w:p w:rsidR="00A87066" w:rsidRDefault="00A87066" w:rsidP="00C07BDE">
      <w:pPr>
        <w:pStyle w:val="ListParagraph"/>
        <w:numPr>
          <w:ilvl w:val="0"/>
          <w:numId w:val="12"/>
        </w:numPr>
        <w:spacing w:line="360" w:lineRule="auto"/>
        <w:jc w:val="both"/>
        <w:rPr>
          <w:rFonts w:ascii="Arial" w:hAnsi="Arial" w:cs="Arial"/>
          <w:sz w:val="22"/>
        </w:rPr>
      </w:pPr>
      <w:r w:rsidRPr="00A87066">
        <w:rPr>
          <w:rFonts w:ascii="Arial" w:hAnsi="Arial" w:cs="Arial"/>
          <w:sz w:val="22"/>
        </w:rPr>
        <w:lastRenderedPageBreak/>
        <w:t xml:space="preserve">OPTCL has thoroughly examined the OERC Regulations, 2014. </w:t>
      </w:r>
    </w:p>
    <w:p w:rsidR="00CF4BAA" w:rsidRDefault="00CF4BAA" w:rsidP="00A87066">
      <w:pPr>
        <w:pStyle w:val="ListParagraph"/>
        <w:spacing w:line="360" w:lineRule="auto"/>
        <w:jc w:val="both"/>
        <w:rPr>
          <w:rFonts w:ascii="Arial" w:hAnsi="Arial" w:cs="Arial"/>
          <w:sz w:val="22"/>
        </w:rPr>
      </w:pPr>
    </w:p>
    <w:p w:rsidR="00C45532" w:rsidRPr="00CF4BAA" w:rsidRDefault="00CF4BAA" w:rsidP="00530736">
      <w:pPr>
        <w:pStyle w:val="ListParagraph"/>
        <w:spacing w:line="360" w:lineRule="auto"/>
        <w:jc w:val="both"/>
        <w:rPr>
          <w:rFonts w:ascii="Arial" w:hAnsi="Arial" w:cs="Arial"/>
          <w:sz w:val="22"/>
        </w:rPr>
      </w:pPr>
      <w:r>
        <w:rPr>
          <w:rFonts w:ascii="Arial" w:hAnsi="Arial" w:cs="Arial"/>
          <w:sz w:val="22"/>
        </w:rPr>
        <w:t>In the f</w:t>
      </w:r>
      <w:r w:rsidR="005F7260" w:rsidRPr="00A87066">
        <w:rPr>
          <w:rFonts w:ascii="Arial" w:hAnsi="Arial" w:cs="Arial"/>
          <w:sz w:val="22"/>
        </w:rPr>
        <w:t xml:space="preserve">ollowing </w:t>
      </w:r>
      <w:r>
        <w:rPr>
          <w:rFonts w:ascii="Arial" w:hAnsi="Arial" w:cs="Arial"/>
          <w:sz w:val="22"/>
        </w:rPr>
        <w:t>Paragraphs, OPTCL has submitted its amended</w:t>
      </w:r>
      <w:r w:rsidR="006244E1">
        <w:rPr>
          <w:rFonts w:ascii="Arial" w:hAnsi="Arial" w:cs="Arial"/>
          <w:sz w:val="22"/>
        </w:rPr>
        <w:t xml:space="preserve"> </w:t>
      </w:r>
      <w:r w:rsidR="005F7260" w:rsidRPr="00A87066">
        <w:rPr>
          <w:rFonts w:ascii="Arial" w:hAnsi="Arial" w:cs="Arial"/>
          <w:sz w:val="22"/>
        </w:rPr>
        <w:t xml:space="preserve">projections </w:t>
      </w:r>
      <w:r w:rsidR="00530736">
        <w:rPr>
          <w:rFonts w:ascii="Arial" w:hAnsi="Arial" w:cs="Arial"/>
          <w:sz w:val="22"/>
        </w:rPr>
        <w:t xml:space="preserve">component wise against the projections </w:t>
      </w:r>
      <w:r w:rsidR="005F7260" w:rsidRPr="00A87066">
        <w:rPr>
          <w:rFonts w:ascii="Arial" w:hAnsi="Arial" w:cs="Arial"/>
          <w:sz w:val="22"/>
        </w:rPr>
        <w:t xml:space="preserve">made in the original </w:t>
      </w:r>
      <w:r w:rsidR="00530736">
        <w:rPr>
          <w:rFonts w:ascii="Arial" w:hAnsi="Arial" w:cs="Arial"/>
          <w:sz w:val="22"/>
        </w:rPr>
        <w:t xml:space="preserve">ARR </w:t>
      </w:r>
      <w:r w:rsidR="005F7260" w:rsidRPr="00A87066">
        <w:rPr>
          <w:rFonts w:ascii="Arial" w:hAnsi="Arial" w:cs="Arial"/>
          <w:sz w:val="22"/>
        </w:rPr>
        <w:t xml:space="preserve">application in view of the OERC Regulations, 2014. </w:t>
      </w:r>
      <w:r w:rsidR="00D81F1E" w:rsidRPr="00CF4BAA">
        <w:rPr>
          <w:rFonts w:ascii="Arial" w:hAnsi="Arial" w:cs="Arial"/>
          <w:sz w:val="22"/>
        </w:rPr>
        <w:t xml:space="preserve">In the original application, OPTCL has cited CERC Regulations, 2014 </w:t>
      </w:r>
      <w:r w:rsidR="00BC05CC" w:rsidRPr="00CF4BAA">
        <w:rPr>
          <w:rFonts w:ascii="Arial" w:hAnsi="Arial" w:cs="Arial"/>
          <w:sz w:val="22"/>
        </w:rPr>
        <w:t xml:space="preserve">at various places </w:t>
      </w:r>
      <w:r w:rsidR="00D81F1E" w:rsidRPr="00CF4BAA">
        <w:rPr>
          <w:rFonts w:ascii="Arial" w:hAnsi="Arial" w:cs="Arial"/>
          <w:sz w:val="22"/>
        </w:rPr>
        <w:t>which need to be</w:t>
      </w:r>
      <w:r w:rsidR="005C2DD9" w:rsidRPr="00CF4BAA">
        <w:rPr>
          <w:rFonts w:ascii="Arial" w:hAnsi="Arial" w:cs="Arial"/>
          <w:sz w:val="22"/>
        </w:rPr>
        <w:t xml:space="preserve"> ignored in view of the OERC Regulations, 2014 </w:t>
      </w:r>
      <w:r w:rsidR="00CE3722" w:rsidRPr="00CF4BAA">
        <w:rPr>
          <w:rFonts w:ascii="Arial" w:hAnsi="Arial" w:cs="Arial"/>
          <w:sz w:val="22"/>
        </w:rPr>
        <w:t xml:space="preserve">now </w:t>
      </w:r>
      <w:r w:rsidR="005C2DD9" w:rsidRPr="00CF4BAA">
        <w:rPr>
          <w:rFonts w:ascii="Arial" w:hAnsi="Arial" w:cs="Arial"/>
          <w:sz w:val="22"/>
        </w:rPr>
        <w:t>in place.</w:t>
      </w:r>
    </w:p>
    <w:p w:rsidR="00C5431B" w:rsidRDefault="00C5431B" w:rsidP="001963B2">
      <w:pPr>
        <w:spacing w:line="360" w:lineRule="auto"/>
        <w:jc w:val="both"/>
        <w:rPr>
          <w:rFonts w:ascii="Arial" w:hAnsi="Arial" w:cs="Arial"/>
          <w:sz w:val="8"/>
        </w:rPr>
      </w:pPr>
      <w:r>
        <w:rPr>
          <w:rFonts w:ascii="Arial" w:hAnsi="Arial" w:cs="Arial"/>
          <w:b/>
          <w:bCs/>
          <w:szCs w:val="22"/>
        </w:rPr>
        <w:t xml:space="preserve"> </w:t>
      </w:r>
    </w:p>
    <w:p w:rsidR="008C663C" w:rsidRPr="00CF4BAA" w:rsidRDefault="000274A8" w:rsidP="00C07BDE">
      <w:pPr>
        <w:pStyle w:val="ListParagraph"/>
        <w:numPr>
          <w:ilvl w:val="0"/>
          <w:numId w:val="12"/>
        </w:numPr>
        <w:spacing w:line="360" w:lineRule="auto"/>
        <w:jc w:val="both"/>
        <w:rPr>
          <w:rFonts w:ascii="Arial" w:hAnsi="Arial" w:cs="Arial"/>
          <w:sz w:val="22"/>
        </w:rPr>
      </w:pPr>
      <w:r w:rsidRPr="00CF4BAA">
        <w:rPr>
          <w:rFonts w:ascii="Arial" w:hAnsi="Arial" w:cs="Arial"/>
          <w:sz w:val="22"/>
        </w:rPr>
        <w:t>Regulation</w:t>
      </w:r>
      <w:r w:rsidR="008C663C" w:rsidRPr="00CF4BAA">
        <w:rPr>
          <w:rFonts w:ascii="Arial" w:hAnsi="Arial" w:cs="Arial"/>
          <w:sz w:val="22"/>
        </w:rPr>
        <w:t xml:space="preserve"> 5 of the </w:t>
      </w:r>
      <w:r w:rsidRPr="00CF4BAA">
        <w:rPr>
          <w:rFonts w:ascii="Arial" w:hAnsi="Arial" w:cs="Arial"/>
          <w:sz w:val="22"/>
        </w:rPr>
        <w:t xml:space="preserve">OERC Regulations, 2014 </w:t>
      </w:r>
      <w:r w:rsidR="008C663C" w:rsidRPr="00CF4BAA">
        <w:rPr>
          <w:rFonts w:ascii="Arial" w:hAnsi="Arial" w:cs="Arial"/>
          <w:sz w:val="22"/>
        </w:rPr>
        <w:t>specif</w:t>
      </w:r>
      <w:r w:rsidRPr="00CF4BAA">
        <w:rPr>
          <w:rFonts w:ascii="Arial" w:hAnsi="Arial" w:cs="Arial"/>
          <w:sz w:val="22"/>
        </w:rPr>
        <w:t>ies</w:t>
      </w:r>
      <w:r w:rsidR="008C663C" w:rsidRPr="00CF4BAA">
        <w:rPr>
          <w:rFonts w:ascii="Arial" w:hAnsi="Arial" w:cs="Arial"/>
          <w:sz w:val="22"/>
        </w:rPr>
        <w:t xml:space="preserve"> the </w:t>
      </w:r>
      <w:r w:rsidR="005D4BC2" w:rsidRPr="00CF4BAA">
        <w:rPr>
          <w:rFonts w:ascii="Arial" w:hAnsi="Arial" w:cs="Arial"/>
          <w:sz w:val="22"/>
        </w:rPr>
        <w:t>P</w:t>
      </w:r>
      <w:r w:rsidR="008C663C" w:rsidRPr="00CF4BAA">
        <w:rPr>
          <w:rFonts w:ascii="Arial" w:hAnsi="Arial" w:cs="Arial"/>
          <w:sz w:val="22"/>
        </w:rPr>
        <w:t xml:space="preserve">rocedure for Tariff Determination and </w:t>
      </w:r>
      <w:r w:rsidR="005D4BC2" w:rsidRPr="00CF4BAA">
        <w:rPr>
          <w:rFonts w:ascii="Arial" w:hAnsi="Arial" w:cs="Arial"/>
          <w:sz w:val="22"/>
        </w:rPr>
        <w:t>Regulation</w:t>
      </w:r>
      <w:r w:rsidR="008C663C" w:rsidRPr="00CF4BAA">
        <w:rPr>
          <w:rFonts w:ascii="Arial" w:hAnsi="Arial" w:cs="Arial"/>
          <w:sz w:val="22"/>
        </w:rPr>
        <w:t xml:space="preserve"> 8 specif</w:t>
      </w:r>
      <w:r w:rsidR="005D4BC2" w:rsidRPr="00CF4BAA">
        <w:rPr>
          <w:rFonts w:ascii="Arial" w:hAnsi="Arial" w:cs="Arial"/>
          <w:sz w:val="22"/>
        </w:rPr>
        <w:t>ies</w:t>
      </w:r>
      <w:r w:rsidR="008C663C" w:rsidRPr="00CF4BAA">
        <w:rPr>
          <w:rFonts w:ascii="Arial" w:hAnsi="Arial" w:cs="Arial"/>
          <w:sz w:val="22"/>
        </w:rPr>
        <w:t xml:space="preserve"> the </w:t>
      </w:r>
      <w:r w:rsidR="005D4BC2" w:rsidRPr="00CF4BAA">
        <w:rPr>
          <w:rFonts w:ascii="Arial" w:hAnsi="Arial" w:cs="Arial"/>
          <w:sz w:val="22"/>
        </w:rPr>
        <w:t>P</w:t>
      </w:r>
      <w:r w:rsidR="008C663C" w:rsidRPr="00CF4BAA">
        <w:rPr>
          <w:rFonts w:ascii="Arial" w:hAnsi="Arial" w:cs="Arial"/>
          <w:sz w:val="22"/>
        </w:rPr>
        <w:t xml:space="preserve">rinciple for </w:t>
      </w:r>
      <w:r w:rsidR="005D4BC2" w:rsidRPr="00CF4BAA">
        <w:rPr>
          <w:rFonts w:ascii="Arial" w:hAnsi="Arial" w:cs="Arial"/>
          <w:sz w:val="22"/>
        </w:rPr>
        <w:t>D</w:t>
      </w:r>
      <w:r w:rsidR="008C663C" w:rsidRPr="00CF4BAA">
        <w:rPr>
          <w:rFonts w:ascii="Arial" w:hAnsi="Arial" w:cs="Arial"/>
          <w:sz w:val="22"/>
        </w:rPr>
        <w:t xml:space="preserve">etermination of </w:t>
      </w:r>
      <w:r w:rsidR="005D4BC2" w:rsidRPr="00CF4BAA">
        <w:rPr>
          <w:rFonts w:ascii="Arial" w:hAnsi="Arial" w:cs="Arial"/>
          <w:sz w:val="22"/>
        </w:rPr>
        <w:t>ARR</w:t>
      </w:r>
      <w:r w:rsidR="008C663C" w:rsidRPr="00CF4BAA">
        <w:rPr>
          <w:rFonts w:ascii="Arial" w:hAnsi="Arial" w:cs="Arial"/>
          <w:sz w:val="22"/>
        </w:rPr>
        <w:t>.</w:t>
      </w:r>
    </w:p>
    <w:p w:rsidR="00D80FF5" w:rsidRPr="00D80FF5" w:rsidRDefault="00D80FF5" w:rsidP="00CF4BAA">
      <w:pPr>
        <w:spacing w:line="360" w:lineRule="auto"/>
        <w:ind w:left="1134" w:hanging="425"/>
        <w:jc w:val="both"/>
        <w:rPr>
          <w:rFonts w:ascii="Arial" w:hAnsi="Arial" w:cs="Arial"/>
          <w:color w:val="002060"/>
          <w:sz w:val="14"/>
        </w:rPr>
      </w:pPr>
    </w:p>
    <w:p w:rsidR="008C663C" w:rsidRPr="007D1C35" w:rsidRDefault="009B78A8" w:rsidP="00C07BDE">
      <w:pPr>
        <w:pStyle w:val="ListParagraph"/>
        <w:numPr>
          <w:ilvl w:val="0"/>
          <w:numId w:val="12"/>
        </w:numPr>
        <w:spacing w:line="360" w:lineRule="auto"/>
        <w:jc w:val="both"/>
        <w:rPr>
          <w:rFonts w:ascii="Arial" w:hAnsi="Arial" w:cs="Arial"/>
          <w:sz w:val="22"/>
        </w:rPr>
      </w:pPr>
      <w:r w:rsidRPr="007D1C35">
        <w:rPr>
          <w:rFonts w:ascii="Arial" w:hAnsi="Arial" w:cs="Arial"/>
          <w:sz w:val="22"/>
        </w:rPr>
        <w:t>A</w:t>
      </w:r>
      <w:r w:rsidR="008C663C" w:rsidRPr="007D1C35">
        <w:rPr>
          <w:rFonts w:ascii="Arial" w:hAnsi="Arial" w:cs="Arial"/>
          <w:sz w:val="22"/>
        </w:rPr>
        <w:t xml:space="preserve">s per the </w:t>
      </w:r>
      <w:r w:rsidRPr="007D1C35">
        <w:rPr>
          <w:rFonts w:ascii="Arial" w:hAnsi="Arial" w:cs="Arial"/>
          <w:sz w:val="22"/>
        </w:rPr>
        <w:t>R</w:t>
      </w:r>
      <w:r w:rsidR="008C663C" w:rsidRPr="007D1C35">
        <w:rPr>
          <w:rFonts w:ascii="Arial" w:hAnsi="Arial" w:cs="Arial"/>
          <w:sz w:val="22"/>
        </w:rPr>
        <w:t>egulation 8.1</w:t>
      </w:r>
      <w:r w:rsidRPr="007D1C35">
        <w:rPr>
          <w:rFonts w:ascii="Arial" w:hAnsi="Arial" w:cs="Arial"/>
          <w:sz w:val="22"/>
        </w:rPr>
        <w:t>,</w:t>
      </w:r>
      <w:r w:rsidR="008C663C" w:rsidRPr="007D1C35">
        <w:rPr>
          <w:rFonts w:ascii="Arial" w:hAnsi="Arial" w:cs="Arial"/>
          <w:sz w:val="22"/>
        </w:rPr>
        <w:t xml:space="preserve"> the ARR of each year shall contain the following</w:t>
      </w:r>
      <w:r w:rsidRPr="007D1C35">
        <w:rPr>
          <w:rFonts w:ascii="Arial" w:hAnsi="Arial" w:cs="Arial"/>
          <w:sz w:val="22"/>
        </w:rPr>
        <w:t xml:space="preserve"> items:</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 xml:space="preserve">Operation and </w:t>
      </w:r>
      <w:r w:rsidR="009B78A8" w:rsidRPr="00913F51">
        <w:rPr>
          <w:rFonts w:ascii="Arial" w:hAnsi="Arial" w:cs="Arial"/>
          <w:sz w:val="22"/>
        </w:rPr>
        <w:t>M</w:t>
      </w:r>
      <w:r w:rsidRPr="00913F51">
        <w:rPr>
          <w:rFonts w:ascii="Arial" w:hAnsi="Arial" w:cs="Arial"/>
          <w:sz w:val="22"/>
        </w:rPr>
        <w:t xml:space="preserve">aintenance </w:t>
      </w:r>
      <w:r w:rsidR="009B78A8" w:rsidRPr="00913F51">
        <w:rPr>
          <w:rFonts w:ascii="Arial" w:hAnsi="Arial" w:cs="Arial"/>
          <w:sz w:val="22"/>
        </w:rPr>
        <w:t>expenses;</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 xml:space="preserve">Interest and </w:t>
      </w:r>
      <w:r w:rsidR="00D85B5C" w:rsidRPr="00913F51">
        <w:rPr>
          <w:rFonts w:ascii="Arial" w:hAnsi="Arial" w:cs="Arial"/>
          <w:sz w:val="22"/>
        </w:rPr>
        <w:t>Financial Charges;</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Depreciation</w:t>
      </w:r>
      <w:r w:rsidR="00D85B5C" w:rsidRPr="00913F51">
        <w:rPr>
          <w:rFonts w:ascii="Arial" w:hAnsi="Arial" w:cs="Arial"/>
          <w:sz w:val="22"/>
        </w:rPr>
        <w:t>;</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 xml:space="preserve">Return </w:t>
      </w:r>
      <w:r w:rsidR="00D85B5C" w:rsidRPr="00913F51">
        <w:rPr>
          <w:rFonts w:ascii="Arial" w:hAnsi="Arial" w:cs="Arial"/>
          <w:sz w:val="22"/>
        </w:rPr>
        <w:t>on Equity;</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 xml:space="preserve">Income </w:t>
      </w:r>
      <w:r w:rsidR="00D85B5C" w:rsidRPr="00913F51">
        <w:rPr>
          <w:rFonts w:ascii="Arial" w:hAnsi="Arial" w:cs="Arial"/>
          <w:sz w:val="22"/>
        </w:rPr>
        <w:t>T</w:t>
      </w:r>
      <w:r w:rsidRPr="00913F51">
        <w:rPr>
          <w:rFonts w:ascii="Arial" w:hAnsi="Arial" w:cs="Arial"/>
          <w:sz w:val="22"/>
        </w:rPr>
        <w:t>ax</w:t>
      </w:r>
      <w:r w:rsidR="00D85B5C" w:rsidRPr="00913F51">
        <w:rPr>
          <w:rFonts w:ascii="Arial" w:hAnsi="Arial" w:cs="Arial"/>
          <w:sz w:val="22"/>
        </w:rPr>
        <w:t>;</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 xml:space="preserve">Deposits  from </w:t>
      </w:r>
      <w:r w:rsidR="00D85B5C" w:rsidRPr="00913F51">
        <w:rPr>
          <w:rFonts w:ascii="Arial" w:hAnsi="Arial" w:cs="Arial"/>
          <w:sz w:val="22"/>
        </w:rPr>
        <w:t>Transmission System Users;</w:t>
      </w:r>
    </w:p>
    <w:p w:rsidR="008C663C" w:rsidRPr="00913F51"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Less</w:t>
      </w:r>
      <w:r w:rsidR="00D85B5C" w:rsidRPr="00913F51">
        <w:rPr>
          <w:rFonts w:ascii="Arial" w:hAnsi="Arial" w:cs="Arial"/>
          <w:sz w:val="22"/>
        </w:rPr>
        <w:t>:</w:t>
      </w:r>
      <w:r w:rsidRPr="00913F51">
        <w:rPr>
          <w:rFonts w:ascii="Arial" w:hAnsi="Arial" w:cs="Arial"/>
          <w:sz w:val="22"/>
        </w:rPr>
        <w:t xml:space="preserve"> </w:t>
      </w:r>
      <w:r w:rsidR="00C454C9" w:rsidRPr="00913F51">
        <w:rPr>
          <w:rFonts w:ascii="Arial" w:hAnsi="Arial" w:cs="Arial"/>
          <w:sz w:val="22"/>
        </w:rPr>
        <w:t>Non-Tariff Income</w:t>
      </w:r>
    </w:p>
    <w:p w:rsidR="008C663C" w:rsidRDefault="008C663C" w:rsidP="00C07BDE">
      <w:pPr>
        <w:pStyle w:val="ListParagraph"/>
        <w:numPr>
          <w:ilvl w:val="0"/>
          <w:numId w:val="13"/>
        </w:numPr>
        <w:spacing w:line="360" w:lineRule="auto"/>
        <w:ind w:firstLine="54"/>
        <w:jc w:val="both"/>
        <w:rPr>
          <w:rFonts w:ascii="Arial" w:hAnsi="Arial" w:cs="Arial"/>
          <w:sz w:val="22"/>
        </w:rPr>
      </w:pPr>
      <w:r w:rsidRPr="00913F51">
        <w:rPr>
          <w:rFonts w:ascii="Arial" w:hAnsi="Arial" w:cs="Arial"/>
          <w:sz w:val="22"/>
        </w:rPr>
        <w:t>Less</w:t>
      </w:r>
      <w:r w:rsidR="00C454C9" w:rsidRPr="00913F51">
        <w:rPr>
          <w:rFonts w:ascii="Arial" w:hAnsi="Arial" w:cs="Arial"/>
          <w:sz w:val="22"/>
        </w:rPr>
        <w:t>:</w:t>
      </w:r>
      <w:r w:rsidRPr="00913F51">
        <w:rPr>
          <w:rFonts w:ascii="Arial" w:hAnsi="Arial" w:cs="Arial"/>
          <w:sz w:val="22"/>
        </w:rPr>
        <w:t xml:space="preserve"> </w:t>
      </w:r>
      <w:r w:rsidR="00C454C9" w:rsidRPr="00913F51">
        <w:rPr>
          <w:rFonts w:ascii="Arial" w:hAnsi="Arial" w:cs="Arial"/>
          <w:sz w:val="22"/>
        </w:rPr>
        <w:t>I</w:t>
      </w:r>
      <w:r w:rsidRPr="00913F51">
        <w:rPr>
          <w:rFonts w:ascii="Arial" w:hAnsi="Arial" w:cs="Arial"/>
          <w:sz w:val="22"/>
        </w:rPr>
        <w:t xml:space="preserve">ncome from </w:t>
      </w:r>
      <w:r w:rsidR="00C454C9" w:rsidRPr="00913F51">
        <w:rPr>
          <w:rFonts w:ascii="Arial" w:hAnsi="Arial" w:cs="Arial"/>
          <w:sz w:val="22"/>
        </w:rPr>
        <w:t>O</w:t>
      </w:r>
      <w:r w:rsidRPr="00913F51">
        <w:rPr>
          <w:rFonts w:ascii="Arial" w:hAnsi="Arial" w:cs="Arial"/>
          <w:sz w:val="22"/>
        </w:rPr>
        <w:t xml:space="preserve">ther </w:t>
      </w:r>
      <w:r w:rsidR="00C454C9" w:rsidRPr="00913F51">
        <w:rPr>
          <w:rFonts w:ascii="Arial" w:hAnsi="Arial" w:cs="Arial"/>
          <w:sz w:val="22"/>
        </w:rPr>
        <w:t>B</w:t>
      </w:r>
      <w:r w:rsidRPr="00913F51">
        <w:rPr>
          <w:rFonts w:ascii="Arial" w:hAnsi="Arial" w:cs="Arial"/>
          <w:sz w:val="22"/>
        </w:rPr>
        <w:t>usiness as specified in these Regulations</w:t>
      </w:r>
    </w:p>
    <w:p w:rsidR="004757B3" w:rsidRPr="00913F51" w:rsidRDefault="004757B3" w:rsidP="004757B3">
      <w:pPr>
        <w:pStyle w:val="ListParagraph"/>
        <w:spacing w:line="360" w:lineRule="auto"/>
        <w:ind w:left="1134"/>
        <w:jc w:val="both"/>
        <w:rPr>
          <w:rFonts w:ascii="Arial" w:hAnsi="Arial" w:cs="Arial"/>
          <w:sz w:val="22"/>
        </w:rPr>
      </w:pPr>
    </w:p>
    <w:p w:rsidR="007D1C35" w:rsidRDefault="00873B59" w:rsidP="009B04A9">
      <w:pPr>
        <w:spacing w:line="360" w:lineRule="auto"/>
        <w:ind w:left="709" w:firstLine="11"/>
        <w:jc w:val="both"/>
        <w:rPr>
          <w:rFonts w:ascii="Arial" w:hAnsi="Arial" w:cs="Arial"/>
          <w:sz w:val="22"/>
        </w:rPr>
      </w:pPr>
      <w:r>
        <w:rPr>
          <w:rFonts w:ascii="Arial" w:hAnsi="Arial" w:cs="Arial"/>
          <w:sz w:val="22"/>
        </w:rPr>
        <w:t xml:space="preserve">In view of the above provisions of Regulation 8.1, </w:t>
      </w:r>
      <w:r w:rsidR="004757B3">
        <w:rPr>
          <w:rFonts w:ascii="Arial" w:hAnsi="Arial" w:cs="Arial"/>
          <w:sz w:val="22"/>
        </w:rPr>
        <w:t>OPTCL submits below its amended projections component wise for kind appreciation of the Hon’ble Commission</w:t>
      </w:r>
      <w:r w:rsidR="006170DB">
        <w:rPr>
          <w:rFonts w:ascii="Arial" w:hAnsi="Arial" w:cs="Arial"/>
          <w:sz w:val="22"/>
        </w:rPr>
        <w:t>.</w:t>
      </w:r>
    </w:p>
    <w:p w:rsidR="006170DB" w:rsidRDefault="006170DB" w:rsidP="009B04A9">
      <w:pPr>
        <w:spacing w:line="360" w:lineRule="auto"/>
        <w:ind w:left="709" w:firstLine="11"/>
        <w:jc w:val="both"/>
        <w:rPr>
          <w:rFonts w:ascii="Arial" w:hAnsi="Arial" w:cs="Arial"/>
          <w:sz w:val="22"/>
        </w:rPr>
      </w:pPr>
    </w:p>
    <w:p w:rsidR="008C663C" w:rsidRPr="0038355D" w:rsidRDefault="007D1C35" w:rsidP="00412B91">
      <w:pPr>
        <w:spacing w:line="360" w:lineRule="auto"/>
        <w:ind w:firstLine="709"/>
        <w:jc w:val="both"/>
        <w:rPr>
          <w:b/>
          <w:sz w:val="12"/>
        </w:rPr>
      </w:pPr>
      <w:r w:rsidRPr="0038355D">
        <w:rPr>
          <w:rFonts w:ascii="Arial" w:hAnsi="Arial" w:cs="Arial"/>
          <w:b/>
          <w:sz w:val="22"/>
        </w:rPr>
        <w:t>(a) Operation and Maintenance expenses</w:t>
      </w:r>
    </w:p>
    <w:p w:rsidR="007D1C35" w:rsidRPr="00913F51" w:rsidRDefault="007D1C35" w:rsidP="008C663C">
      <w:pPr>
        <w:pStyle w:val="ListParagraph"/>
        <w:spacing w:line="360" w:lineRule="auto"/>
        <w:ind w:left="1080"/>
        <w:jc w:val="both"/>
        <w:rPr>
          <w:sz w:val="12"/>
        </w:rPr>
      </w:pPr>
    </w:p>
    <w:p w:rsidR="008C663C" w:rsidRPr="00913F51" w:rsidRDefault="00C454C9" w:rsidP="00412B91">
      <w:pPr>
        <w:spacing w:line="360" w:lineRule="auto"/>
        <w:ind w:left="709"/>
        <w:jc w:val="both"/>
        <w:rPr>
          <w:rFonts w:ascii="Arial" w:hAnsi="Arial" w:cs="Arial"/>
          <w:sz w:val="22"/>
        </w:rPr>
      </w:pPr>
      <w:r w:rsidRPr="00913F51">
        <w:rPr>
          <w:rFonts w:ascii="Arial" w:hAnsi="Arial" w:cs="Arial"/>
          <w:sz w:val="22"/>
        </w:rPr>
        <w:t>A</w:t>
      </w:r>
      <w:r w:rsidR="008C663C" w:rsidRPr="00913F51">
        <w:rPr>
          <w:rFonts w:ascii="Arial" w:hAnsi="Arial" w:cs="Arial"/>
          <w:sz w:val="22"/>
        </w:rPr>
        <w:t xml:space="preserve">s per the </w:t>
      </w:r>
      <w:r w:rsidRPr="00913F51">
        <w:rPr>
          <w:rFonts w:ascii="Arial" w:hAnsi="Arial" w:cs="Arial"/>
          <w:sz w:val="22"/>
        </w:rPr>
        <w:t>R</w:t>
      </w:r>
      <w:r w:rsidR="008C663C" w:rsidRPr="00913F51">
        <w:rPr>
          <w:rFonts w:ascii="Arial" w:hAnsi="Arial" w:cs="Arial"/>
          <w:sz w:val="22"/>
        </w:rPr>
        <w:t>egulation 8.2</w:t>
      </w:r>
      <w:r w:rsidR="0038355D">
        <w:rPr>
          <w:rFonts w:ascii="Arial" w:hAnsi="Arial" w:cs="Arial"/>
          <w:sz w:val="22"/>
        </w:rPr>
        <w:t xml:space="preserve"> </w:t>
      </w:r>
      <w:r w:rsidR="004757B3">
        <w:rPr>
          <w:rFonts w:ascii="Arial" w:hAnsi="Arial" w:cs="Arial"/>
          <w:sz w:val="22"/>
        </w:rPr>
        <w:t xml:space="preserve">of </w:t>
      </w:r>
      <w:r w:rsidR="0038355D" w:rsidRPr="00A87066">
        <w:rPr>
          <w:rFonts w:ascii="Arial" w:hAnsi="Arial" w:cs="Arial"/>
          <w:sz w:val="22"/>
        </w:rPr>
        <w:t>OERC Regulations, 2014</w:t>
      </w:r>
      <w:r w:rsidRPr="00913F51">
        <w:rPr>
          <w:rFonts w:ascii="Arial" w:hAnsi="Arial" w:cs="Arial"/>
          <w:sz w:val="22"/>
        </w:rPr>
        <w:t>,</w:t>
      </w:r>
      <w:r w:rsidR="008C663C" w:rsidRPr="00913F51">
        <w:rPr>
          <w:rFonts w:ascii="Arial" w:hAnsi="Arial" w:cs="Arial"/>
          <w:sz w:val="22"/>
        </w:rPr>
        <w:t xml:space="preserve"> Operation and </w:t>
      </w:r>
      <w:r w:rsidRPr="00913F51">
        <w:rPr>
          <w:rFonts w:ascii="Arial" w:hAnsi="Arial" w:cs="Arial"/>
          <w:sz w:val="22"/>
        </w:rPr>
        <w:t>M</w:t>
      </w:r>
      <w:r w:rsidR="008C663C" w:rsidRPr="00913F51">
        <w:rPr>
          <w:rFonts w:ascii="Arial" w:hAnsi="Arial" w:cs="Arial"/>
          <w:sz w:val="22"/>
        </w:rPr>
        <w:t xml:space="preserve">aintenance </w:t>
      </w:r>
      <w:r w:rsidRPr="00913F51">
        <w:rPr>
          <w:rFonts w:ascii="Arial" w:hAnsi="Arial" w:cs="Arial"/>
          <w:sz w:val="22"/>
        </w:rPr>
        <w:t>(O&amp;M) expenses</w:t>
      </w:r>
      <w:r w:rsidR="008C663C" w:rsidRPr="00913F51">
        <w:rPr>
          <w:rFonts w:ascii="Arial" w:hAnsi="Arial" w:cs="Arial"/>
          <w:sz w:val="22"/>
        </w:rPr>
        <w:t xml:space="preserve"> shall </w:t>
      </w:r>
      <w:r w:rsidRPr="00913F51">
        <w:rPr>
          <w:rFonts w:ascii="Arial" w:hAnsi="Arial" w:cs="Arial"/>
          <w:sz w:val="22"/>
        </w:rPr>
        <w:t>include:</w:t>
      </w:r>
    </w:p>
    <w:p w:rsidR="008C663C" w:rsidRPr="00913F51" w:rsidRDefault="008C663C" w:rsidP="00C07BDE">
      <w:pPr>
        <w:pStyle w:val="ListParagraph"/>
        <w:numPr>
          <w:ilvl w:val="0"/>
          <w:numId w:val="14"/>
        </w:numPr>
        <w:spacing w:line="360" w:lineRule="auto"/>
        <w:ind w:firstLine="414"/>
        <w:jc w:val="both"/>
        <w:rPr>
          <w:rFonts w:ascii="Arial" w:hAnsi="Arial" w:cs="Arial"/>
          <w:sz w:val="22"/>
        </w:rPr>
      </w:pPr>
      <w:r w:rsidRPr="00913F51">
        <w:rPr>
          <w:rFonts w:ascii="Arial" w:hAnsi="Arial" w:cs="Arial"/>
          <w:sz w:val="22"/>
        </w:rPr>
        <w:t>Salaries, wages, pension contribution and other employee cost</w:t>
      </w:r>
      <w:r w:rsidR="00C454C9" w:rsidRPr="00913F51">
        <w:rPr>
          <w:rFonts w:ascii="Arial" w:hAnsi="Arial" w:cs="Arial"/>
          <w:sz w:val="22"/>
        </w:rPr>
        <w:t>s;</w:t>
      </w:r>
    </w:p>
    <w:p w:rsidR="008C663C" w:rsidRPr="00913F51" w:rsidRDefault="008C663C" w:rsidP="00C07BDE">
      <w:pPr>
        <w:pStyle w:val="ListParagraph"/>
        <w:numPr>
          <w:ilvl w:val="0"/>
          <w:numId w:val="14"/>
        </w:numPr>
        <w:spacing w:line="360" w:lineRule="auto"/>
        <w:ind w:left="1134" w:firstLine="0"/>
        <w:jc w:val="both"/>
        <w:rPr>
          <w:rFonts w:ascii="Arial" w:hAnsi="Arial" w:cs="Arial"/>
          <w:sz w:val="22"/>
        </w:rPr>
      </w:pPr>
      <w:r w:rsidRPr="00913F51">
        <w:rPr>
          <w:rFonts w:ascii="Arial" w:hAnsi="Arial" w:cs="Arial"/>
          <w:sz w:val="22"/>
        </w:rPr>
        <w:t xml:space="preserve">Administrative and </w:t>
      </w:r>
      <w:r w:rsidR="00C454C9" w:rsidRPr="00913F51">
        <w:rPr>
          <w:rFonts w:ascii="Arial" w:hAnsi="Arial" w:cs="Arial"/>
          <w:sz w:val="22"/>
        </w:rPr>
        <w:t>General Expenses;</w:t>
      </w:r>
    </w:p>
    <w:p w:rsidR="008C663C" w:rsidRPr="00913F51" w:rsidRDefault="008C663C" w:rsidP="00C07BDE">
      <w:pPr>
        <w:pStyle w:val="ListParagraph"/>
        <w:numPr>
          <w:ilvl w:val="0"/>
          <w:numId w:val="14"/>
        </w:numPr>
        <w:spacing w:line="360" w:lineRule="auto"/>
        <w:ind w:firstLine="414"/>
        <w:jc w:val="both"/>
        <w:rPr>
          <w:rFonts w:ascii="Arial" w:hAnsi="Arial" w:cs="Arial"/>
          <w:sz w:val="22"/>
        </w:rPr>
      </w:pPr>
      <w:r w:rsidRPr="00913F51">
        <w:rPr>
          <w:rFonts w:ascii="Arial" w:hAnsi="Arial" w:cs="Arial"/>
          <w:sz w:val="22"/>
        </w:rPr>
        <w:t>Repair</w:t>
      </w:r>
      <w:r w:rsidR="00882086" w:rsidRPr="00913F51">
        <w:rPr>
          <w:rFonts w:ascii="Arial" w:hAnsi="Arial" w:cs="Arial"/>
          <w:sz w:val="22"/>
        </w:rPr>
        <w:t>s</w:t>
      </w:r>
      <w:r w:rsidRPr="00913F51">
        <w:rPr>
          <w:rFonts w:ascii="Arial" w:hAnsi="Arial" w:cs="Arial"/>
          <w:sz w:val="22"/>
        </w:rPr>
        <w:t xml:space="preserve"> and </w:t>
      </w:r>
      <w:r w:rsidR="00882086" w:rsidRPr="00913F51">
        <w:rPr>
          <w:rFonts w:ascii="Arial" w:hAnsi="Arial" w:cs="Arial"/>
          <w:sz w:val="22"/>
        </w:rPr>
        <w:t>M</w:t>
      </w:r>
      <w:r w:rsidRPr="00913F51">
        <w:rPr>
          <w:rFonts w:ascii="Arial" w:hAnsi="Arial" w:cs="Arial"/>
          <w:sz w:val="22"/>
        </w:rPr>
        <w:t>aintenance</w:t>
      </w:r>
      <w:r w:rsidR="00882086" w:rsidRPr="00913F51">
        <w:rPr>
          <w:rFonts w:ascii="Arial" w:hAnsi="Arial" w:cs="Arial"/>
          <w:sz w:val="22"/>
        </w:rPr>
        <w:t>;</w:t>
      </w:r>
    </w:p>
    <w:p w:rsidR="008C663C" w:rsidRPr="00913F51" w:rsidRDefault="00882086" w:rsidP="00C07BDE">
      <w:pPr>
        <w:pStyle w:val="ListParagraph"/>
        <w:numPr>
          <w:ilvl w:val="0"/>
          <w:numId w:val="14"/>
        </w:numPr>
        <w:spacing w:line="360" w:lineRule="auto"/>
        <w:ind w:left="1418" w:hanging="284"/>
        <w:jc w:val="both"/>
        <w:rPr>
          <w:rFonts w:ascii="Arial" w:hAnsi="Arial" w:cs="Arial"/>
          <w:sz w:val="22"/>
        </w:rPr>
      </w:pPr>
      <w:r w:rsidRPr="00913F51">
        <w:rPr>
          <w:rFonts w:ascii="Arial" w:hAnsi="Arial" w:cs="Arial"/>
          <w:sz w:val="22"/>
        </w:rPr>
        <w:t xml:space="preserve"> </w:t>
      </w:r>
      <w:r w:rsidR="008C663C" w:rsidRPr="00913F51">
        <w:rPr>
          <w:rFonts w:ascii="Arial" w:hAnsi="Arial" w:cs="Arial"/>
          <w:sz w:val="22"/>
        </w:rPr>
        <w:t xml:space="preserve">Expenses related  </w:t>
      </w:r>
      <w:r w:rsidRPr="00913F51">
        <w:rPr>
          <w:rFonts w:ascii="Arial" w:hAnsi="Arial" w:cs="Arial"/>
          <w:sz w:val="22"/>
        </w:rPr>
        <w:t xml:space="preserve">to </w:t>
      </w:r>
      <w:r w:rsidR="008C663C" w:rsidRPr="00913F51">
        <w:rPr>
          <w:rFonts w:ascii="Arial" w:hAnsi="Arial" w:cs="Arial"/>
          <w:sz w:val="22"/>
        </w:rPr>
        <w:t>auxiliary energy consumption in the sub</w:t>
      </w:r>
      <w:r w:rsidRPr="00913F51">
        <w:rPr>
          <w:rFonts w:ascii="Arial" w:hAnsi="Arial" w:cs="Arial"/>
          <w:sz w:val="22"/>
        </w:rPr>
        <w:t>-</w:t>
      </w:r>
      <w:r w:rsidR="008C663C" w:rsidRPr="00913F51">
        <w:rPr>
          <w:rFonts w:ascii="Arial" w:hAnsi="Arial" w:cs="Arial"/>
          <w:sz w:val="22"/>
        </w:rPr>
        <w:t>station for the purpose of air</w:t>
      </w:r>
      <w:r w:rsidRPr="00913F51">
        <w:rPr>
          <w:rFonts w:ascii="Arial" w:hAnsi="Arial" w:cs="Arial"/>
          <w:sz w:val="22"/>
        </w:rPr>
        <w:t>-</w:t>
      </w:r>
      <w:r w:rsidR="008C663C" w:rsidRPr="00913F51">
        <w:rPr>
          <w:rFonts w:ascii="Arial" w:hAnsi="Arial" w:cs="Arial"/>
          <w:sz w:val="22"/>
        </w:rPr>
        <w:t>conditioning, lighting, technical consumption, etc</w:t>
      </w:r>
      <w:r w:rsidRPr="00913F51">
        <w:rPr>
          <w:rFonts w:ascii="Arial" w:hAnsi="Arial" w:cs="Arial"/>
          <w:sz w:val="22"/>
        </w:rPr>
        <w:t>.;</w:t>
      </w:r>
      <w:r w:rsidR="008C663C" w:rsidRPr="00913F51">
        <w:rPr>
          <w:rFonts w:ascii="Arial" w:hAnsi="Arial" w:cs="Arial"/>
          <w:sz w:val="22"/>
        </w:rPr>
        <w:t xml:space="preserve"> and </w:t>
      </w:r>
    </w:p>
    <w:p w:rsidR="008C663C" w:rsidRPr="00913F51" w:rsidRDefault="008C663C" w:rsidP="00C07BDE">
      <w:pPr>
        <w:pStyle w:val="ListParagraph"/>
        <w:numPr>
          <w:ilvl w:val="0"/>
          <w:numId w:val="14"/>
        </w:numPr>
        <w:spacing w:line="360" w:lineRule="auto"/>
        <w:ind w:left="1418" w:hanging="284"/>
        <w:jc w:val="both"/>
        <w:rPr>
          <w:rFonts w:ascii="Arial" w:hAnsi="Arial" w:cs="Arial"/>
          <w:sz w:val="22"/>
        </w:rPr>
      </w:pPr>
      <w:r w:rsidRPr="00913F51">
        <w:rPr>
          <w:rFonts w:ascii="Arial" w:hAnsi="Arial" w:cs="Arial"/>
          <w:sz w:val="22"/>
        </w:rPr>
        <w:t>Other miscellaneous expenses, statutory levies and taxe</w:t>
      </w:r>
      <w:r w:rsidR="00882086" w:rsidRPr="00913F51">
        <w:rPr>
          <w:rFonts w:ascii="Arial" w:hAnsi="Arial" w:cs="Arial"/>
          <w:sz w:val="22"/>
        </w:rPr>
        <w:t>s (except corporate income tax)</w:t>
      </w:r>
    </w:p>
    <w:p w:rsidR="00FC5435" w:rsidRPr="00412B91" w:rsidRDefault="00FC5435" w:rsidP="00412B91">
      <w:pPr>
        <w:pStyle w:val="ListParagraph"/>
        <w:spacing w:line="360" w:lineRule="auto"/>
        <w:jc w:val="both"/>
        <w:rPr>
          <w:rFonts w:ascii="Arial" w:hAnsi="Arial" w:cs="Arial"/>
          <w:b/>
          <w:i/>
          <w:sz w:val="22"/>
        </w:rPr>
      </w:pPr>
      <w:r w:rsidRPr="00412B91">
        <w:rPr>
          <w:rFonts w:ascii="Arial" w:hAnsi="Arial" w:cs="Arial"/>
          <w:b/>
          <w:i/>
          <w:sz w:val="22"/>
        </w:rPr>
        <w:t>Salaries, wages, pension contribution and other employee costs</w:t>
      </w:r>
    </w:p>
    <w:p w:rsidR="008C663C" w:rsidRPr="002079A8" w:rsidRDefault="008C663C" w:rsidP="008C663C">
      <w:pPr>
        <w:pStyle w:val="ListParagraph"/>
        <w:spacing w:line="360" w:lineRule="auto"/>
        <w:jc w:val="both"/>
        <w:rPr>
          <w:color w:val="002060"/>
          <w:sz w:val="6"/>
        </w:rPr>
      </w:pPr>
    </w:p>
    <w:p w:rsidR="00CE6029" w:rsidRPr="006170DB" w:rsidRDefault="009D29B9" w:rsidP="00EE1CC2">
      <w:pPr>
        <w:pStyle w:val="ListParagraph"/>
        <w:spacing w:line="360" w:lineRule="auto"/>
        <w:jc w:val="both"/>
        <w:rPr>
          <w:sz w:val="22"/>
        </w:rPr>
      </w:pPr>
      <w:r w:rsidRPr="006170DB">
        <w:rPr>
          <w:rFonts w:ascii="Arial" w:hAnsi="Arial" w:cs="Arial"/>
          <w:sz w:val="22"/>
        </w:rPr>
        <w:t>I</w:t>
      </w:r>
      <w:r w:rsidR="002079A8" w:rsidRPr="006170DB">
        <w:rPr>
          <w:rFonts w:ascii="Arial" w:hAnsi="Arial" w:cs="Arial"/>
          <w:sz w:val="22"/>
        </w:rPr>
        <w:t xml:space="preserve">n the original </w:t>
      </w:r>
      <w:r w:rsidR="00136CDB" w:rsidRPr="006170DB">
        <w:rPr>
          <w:rFonts w:ascii="Arial" w:hAnsi="Arial" w:cs="Arial"/>
          <w:sz w:val="22"/>
        </w:rPr>
        <w:t xml:space="preserve">ARR </w:t>
      </w:r>
      <w:r w:rsidR="002079A8" w:rsidRPr="006170DB">
        <w:rPr>
          <w:rFonts w:ascii="Arial" w:hAnsi="Arial" w:cs="Arial"/>
          <w:sz w:val="22"/>
        </w:rPr>
        <w:t>application</w:t>
      </w:r>
      <w:r w:rsidR="002F7C64" w:rsidRPr="006170DB">
        <w:rPr>
          <w:rFonts w:ascii="Arial" w:hAnsi="Arial" w:cs="Arial"/>
          <w:sz w:val="22"/>
        </w:rPr>
        <w:t xml:space="preserve"> (page 4-7)</w:t>
      </w:r>
      <w:r w:rsidR="002079A8" w:rsidRPr="006170DB">
        <w:rPr>
          <w:rFonts w:ascii="Arial" w:hAnsi="Arial" w:cs="Arial"/>
          <w:sz w:val="22"/>
        </w:rPr>
        <w:t xml:space="preserve">, OPTCL has </w:t>
      </w:r>
      <w:r w:rsidR="00CA1EEE" w:rsidRPr="006170DB">
        <w:rPr>
          <w:rFonts w:ascii="Arial" w:hAnsi="Arial" w:cs="Arial"/>
          <w:sz w:val="22"/>
        </w:rPr>
        <w:t>proposed</w:t>
      </w:r>
      <w:r w:rsidR="002079A8" w:rsidRPr="006170DB">
        <w:rPr>
          <w:rFonts w:ascii="Arial" w:hAnsi="Arial" w:cs="Arial"/>
          <w:sz w:val="22"/>
        </w:rPr>
        <w:t xml:space="preserve"> </w:t>
      </w:r>
      <w:r w:rsidR="002079A8" w:rsidRPr="00397346">
        <w:rPr>
          <w:rFonts w:ascii="Arial" w:hAnsi="Arial" w:cs="Arial"/>
          <w:sz w:val="22"/>
        </w:rPr>
        <w:t>Rs. 176.6</w:t>
      </w:r>
      <w:r w:rsidR="008E5CBE" w:rsidRPr="00397346">
        <w:rPr>
          <w:rFonts w:ascii="Arial" w:hAnsi="Arial" w:cs="Arial"/>
          <w:sz w:val="22"/>
        </w:rPr>
        <w:t>3</w:t>
      </w:r>
      <w:r w:rsidR="002079A8" w:rsidRPr="00397346">
        <w:rPr>
          <w:rFonts w:ascii="Arial" w:hAnsi="Arial" w:cs="Arial"/>
          <w:sz w:val="22"/>
        </w:rPr>
        <w:t xml:space="preserve"> Crore</w:t>
      </w:r>
      <w:r w:rsidR="002079A8" w:rsidRPr="006170DB">
        <w:rPr>
          <w:rFonts w:ascii="Arial" w:hAnsi="Arial" w:cs="Arial"/>
          <w:sz w:val="22"/>
        </w:rPr>
        <w:t xml:space="preserve"> towards</w:t>
      </w:r>
      <w:r w:rsidR="008C663C" w:rsidRPr="006170DB">
        <w:rPr>
          <w:rFonts w:ascii="Arial" w:hAnsi="Arial" w:cs="Arial"/>
          <w:sz w:val="22"/>
        </w:rPr>
        <w:t xml:space="preserve"> </w:t>
      </w:r>
      <w:r w:rsidR="00B53D2A" w:rsidRPr="006170DB">
        <w:rPr>
          <w:rFonts w:ascii="Arial" w:hAnsi="Arial" w:cs="Arial"/>
          <w:sz w:val="22"/>
        </w:rPr>
        <w:t>s</w:t>
      </w:r>
      <w:r w:rsidR="00CA1EEE" w:rsidRPr="006170DB">
        <w:rPr>
          <w:rFonts w:ascii="Arial" w:hAnsi="Arial" w:cs="Arial"/>
          <w:sz w:val="22"/>
        </w:rPr>
        <w:t xml:space="preserve">alaries, wages </w:t>
      </w:r>
      <w:r w:rsidR="008C663C" w:rsidRPr="006170DB">
        <w:rPr>
          <w:rFonts w:ascii="Arial" w:hAnsi="Arial" w:cs="Arial"/>
          <w:sz w:val="22"/>
        </w:rPr>
        <w:t>and other employee cost</w:t>
      </w:r>
      <w:r w:rsidR="00B53D2A" w:rsidRPr="006170DB">
        <w:rPr>
          <w:rFonts w:ascii="Arial" w:hAnsi="Arial" w:cs="Arial"/>
          <w:sz w:val="22"/>
        </w:rPr>
        <w:t>s</w:t>
      </w:r>
      <w:r w:rsidR="00071128" w:rsidRPr="006170DB">
        <w:rPr>
          <w:rFonts w:ascii="Arial" w:hAnsi="Arial" w:cs="Arial"/>
          <w:sz w:val="22"/>
        </w:rPr>
        <w:t xml:space="preserve"> furnishing detailed information on </w:t>
      </w:r>
      <w:r w:rsidR="008E5CBE" w:rsidRPr="006170DB">
        <w:rPr>
          <w:rFonts w:ascii="Arial" w:hAnsi="Arial" w:cs="Arial"/>
          <w:sz w:val="22"/>
        </w:rPr>
        <w:t xml:space="preserve">the </w:t>
      </w:r>
      <w:r w:rsidR="008E5CBE" w:rsidRPr="006170DB">
        <w:rPr>
          <w:rFonts w:ascii="Arial" w:hAnsi="Arial" w:cs="Arial"/>
          <w:sz w:val="22"/>
        </w:rPr>
        <w:lastRenderedPageBreak/>
        <w:t xml:space="preserve">number of employees </w:t>
      </w:r>
      <w:r w:rsidR="00071128" w:rsidRPr="006170DB">
        <w:rPr>
          <w:rFonts w:ascii="Arial" w:hAnsi="Arial" w:cs="Arial"/>
          <w:sz w:val="22"/>
        </w:rPr>
        <w:t>and basis of calculation</w:t>
      </w:r>
      <w:r w:rsidR="008F6953" w:rsidRPr="006170DB">
        <w:rPr>
          <w:rFonts w:ascii="Arial" w:hAnsi="Arial" w:cs="Arial"/>
          <w:sz w:val="22"/>
        </w:rPr>
        <w:t>. The proposal is</w:t>
      </w:r>
      <w:r w:rsidR="008C663C" w:rsidRPr="006170DB">
        <w:rPr>
          <w:rFonts w:ascii="Arial" w:hAnsi="Arial" w:cs="Arial"/>
          <w:sz w:val="22"/>
        </w:rPr>
        <w:t xml:space="preserve"> in line with the </w:t>
      </w:r>
      <w:r w:rsidR="002079A8" w:rsidRPr="006170DB">
        <w:rPr>
          <w:rFonts w:ascii="Arial" w:hAnsi="Arial" w:cs="Arial"/>
          <w:sz w:val="22"/>
        </w:rPr>
        <w:t>OERC Regulations, 2014</w:t>
      </w:r>
      <w:r w:rsidR="00CA1EEE" w:rsidRPr="006170DB">
        <w:rPr>
          <w:rFonts w:ascii="Arial" w:hAnsi="Arial" w:cs="Arial"/>
          <w:sz w:val="22"/>
        </w:rPr>
        <w:t>.</w:t>
      </w:r>
      <w:r w:rsidR="002079A8" w:rsidRPr="006170DB">
        <w:rPr>
          <w:rFonts w:ascii="Arial" w:hAnsi="Arial" w:cs="Arial"/>
          <w:sz w:val="20"/>
        </w:rPr>
        <w:t xml:space="preserve"> </w:t>
      </w:r>
      <w:r w:rsidR="008C663C" w:rsidRPr="006170DB">
        <w:rPr>
          <w:rFonts w:ascii="Arial" w:hAnsi="Arial" w:cs="Arial"/>
          <w:sz w:val="22"/>
        </w:rPr>
        <w:t xml:space="preserve"> </w:t>
      </w:r>
    </w:p>
    <w:p w:rsidR="00CE6029" w:rsidRPr="006170DB" w:rsidRDefault="00CE6029" w:rsidP="00B53D2A">
      <w:pPr>
        <w:pStyle w:val="ListParagraph"/>
        <w:spacing w:line="360" w:lineRule="auto"/>
        <w:jc w:val="both"/>
        <w:rPr>
          <w:sz w:val="14"/>
        </w:rPr>
      </w:pPr>
    </w:p>
    <w:p w:rsidR="00DD4343" w:rsidRPr="006170DB" w:rsidRDefault="008C663C" w:rsidP="00CE6029">
      <w:pPr>
        <w:spacing w:line="360" w:lineRule="auto"/>
        <w:ind w:left="720"/>
        <w:jc w:val="both"/>
        <w:rPr>
          <w:rFonts w:ascii="Arial" w:hAnsi="Arial" w:cs="Arial"/>
          <w:sz w:val="22"/>
          <w:szCs w:val="22"/>
        </w:rPr>
      </w:pPr>
      <w:r w:rsidRPr="006170DB">
        <w:rPr>
          <w:rFonts w:ascii="Arial" w:hAnsi="Arial" w:cs="Arial"/>
          <w:sz w:val="22"/>
          <w:szCs w:val="22"/>
        </w:rPr>
        <w:t xml:space="preserve">As per the </w:t>
      </w:r>
      <w:r w:rsidR="00CE6029" w:rsidRPr="006170DB">
        <w:rPr>
          <w:rFonts w:ascii="Arial" w:hAnsi="Arial" w:cs="Arial"/>
          <w:sz w:val="22"/>
          <w:szCs w:val="22"/>
        </w:rPr>
        <w:t>R</w:t>
      </w:r>
      <w:r w:rsidRPr="006170DB">
        <w:rPr>
          <w:rFonts w:ascii="Arial" w:hAnsi="Arial" w:cs="Arial"/>
          <w:sz w:val="22"/>
          <w:szCs w:val="22"/>
        </w:rPr>
        <w:t xml:space="preserve">egulation 8.9 </w:t>
      </w:r>
      <w:r w:rsidR="00CE6029" w:rsidRPr="006170DB">
        <w:rPr>
          <w:rFonts w:ascii="Arial" w:hAnsi="Arial" w:cs="Arial"/>
          <w:sz w:val="22"/>
          <w:szCs w:val="22"/>
        </w:rPr>
        <w:t xml:space="preserve">of OERC Regulations, 2014, </w:t>
      </w:r>
      <w:r w:rsidRPr="006170DB">
        <w:rPr>
          <w:rFonts w:ascii="Arial" w:hAnsi="Arial" w:cs="Arial"/>
          <w:sz w:val="22"/>
          <w:szCs w:val="22"/>
        </w:rPr>
        <w:t xml:space="preserve">the </w:t>
      </w:r>
      <w:r w:rsidR="00895108" w:rsidRPr="006170DB">
        <w:rPr>
          <w:rFonts w:ascii="Arial" w:hAnsi="Arial" w:cs="Arial"/>
          <w:sz w:val="22"/>
          <w:szCs w:val="22"/>
        </w:rPr>
        <w:t>t</w:t>
      </w:r>
      <w:r w:rsidRPr="006170DB">
        <w:rPr>
          <w:rFonts w:ascii="Arial" w:hAnsi="Arial" w:cs="Arial"/>
          <w:sz w:val="22"/>
          <w:szCs w:val="22"/>
        </w:rPr>
        <w:t>erminal liabilities would be provided based on a periodic actuarial valuation to be made by the Commission in line with the prevailing Indian accounting standards.</w:t>
      </w:r>
    </w:p>
    <w:p w:rsidR="0011542E" w:rsidRPr="006170DB" w:rsidRDefault="008C663C" w:rsidP="0011542E">
      <w:pPr>
        <w:pStyle w:val="ListParagraph"/>
        <w:spacing w:line="360" w:lineRule="auto"/>
        <w:ind w:left="709" w:hanging="425"/>
        <w:jc w:val="both"/>
        <w:rPr>
          <w:rFonts w:ascii="Arial" w:hAnsi="Arial" w:cs="Arial"/>
          <w:sz w:val="22"/>
          <w:szCs w:val="22"/>
        </w:rPr>
      </w:pPr>
      <w:r w:rsidRPr="006170DB">
        <w:rPr>
          <w:rFonts w:ascii="Arial" w:hAnsi="Arial" w:cs="Arial"/>
          <w:sz w:val="22"/>
          <w:szCs w:val="22"/>
        </w:rPr>
        <w:t xml:space="preserve"> </w:t>
      </w:r>
      <w:r w:rsidR="000A30B2" w:rsidRPr="006170DB">
        <w:rPr>
          <w:rFonts w:ascii="Arial" w:hAnsi="Arial" w:cs="Arial"/>
          <w:sz w:val="22"/>
          <w:szCs w:val="22"/>
        </w:rPr>
        <w:tab/>
      </w:r>
    </w:p>
    <w:p w:rsidR="00A70B3F" w:rsidRPr="006170DB" w:rsidRDefault="009D2CE3" w:rsidP="0011542E">
      <w:pPr>
        <w:pStyle w:val="ListParagraph"/>
        <w:spacing w:line="360" w:lineRule="auto"/>
        <w:ind w:left="709"/>
        <w:jc w:val="both"/>
        <w:rPr>
          <w:rFonts w:ascii="Arial" w:hAnsi="Arial" w:cs="Arial"/>
          <w:sz w:val="22"/>
          <w:szCs w:val="22"/>
        </w:rPr>
      </w:pPr>
      <w:r w:rsidRPr="006170DB">
        <w:rPr>
          <w:rFonts w:ascii="Arial" w:hAnsi="Arial" w:cs="Arial"/>
          <w:sz w:val="22"/>
          <w:szCs w:val="22"/>
        </w:rPr>
        <w:t xml:space="preserve">With detailed explanation in the original </w:t>
      </w:r>
      <w:r w:rsidR="0011542E" w:rsidRPr="006170DB">
        <w:rPr>
          <w:rFonts w:ascii="Arial" w:hAnsi="Arial" w:cs="Arial"/>
          <w:sz w:val="22"/>
          <w:szCs w:val="22"/>
        </w:rPr>
        <w:t xml:space="preserve">ARR </w:t>
      </w:r>
      <w:r w:rsidRPr="006170DB">
        <w:rPr>
          <w:rFonts w:ascii="Arial" w:hAnsi="Arial" w:cs="Arial"/>
          <w:sz w:val="22"/>
          <w:szCs w:val="22"/>
        </w:rPr>
        <w:t xml:space="preserve">application (page 8-9), </w:t>
      </w:r>
      <w:r w:rsidR="00A70B3F" w:rsidRPr="006170DB">
        <w:rPr>
          <w:rFonts w:ascii="Arial" w:hAnsi="Arial" w:cs="Arial"/>
          <w:sz w:val="22"/>
          <w:szCs w:val="22"/>
        </w:rPr>
        <w:t xml:space="preserve">OPTCL has proposed Rs. 135.37 Crore </w:t>
      </w:r>
      <w:r w:rsidR="00196022" w:rsidRPr="006170DB">
        <w:rPr>
          <w:rFonts w:ascii="Arial" w:hAnsi="Arial" w:cs="Arial"/>
          <w:sz w:val="22"/>
          <w:szCs w:val="22"/>
        </w:rPr>
        <w:t>towards</w:t>
      </w:r>
      <w:r w:rsidR="00A70B3F" w:rsidRPr="006170DB">
        <w:rPr>
          <w:rFonts w:ascii="Arial" w:hAnsi="Arial" w:cs="Arial"/>
          <w:sz w:val="22"/>
          <w:szCs w:val="22"/>
        </w:rPr>
        <w:t xml:space="preserve"> terminal liabilities (Pension, Gratuity and Leave Salary), i.e. 1/3</w:t>
      </w:r>
      <w:r w:rsidR="00A70B3F" w:rsidRPr="006170DB">
        <w:rPr>
          <w:rFonts w:ascii="Arial" w:hAnsi="Arial" w:cs="Arial"/>
          <w:sz w:val="22"/>
          <w:szCs w:val="22"/>
          <w:vertAlign w:val="superscript"/>
        </w:rPr>
        <w:t xml:space="preserve">rd </w:t>
      </w:r>
      <w:r w:rsidR="00A70B3F" w:rsidRPr="006170DB">
        <w:rPr>
          <w:rFonts w:ascii="Arial" w:hAnsi="Arial" w:cs="Arial"/>
          <w:sz w:val="22"/>
          <w:szCs w:val="22"/>
        </w:rPr>
        <w:t>of the gap of terminal liabilities assessed through actuarial valuation</w:t>
      </w:r>
      <w:r w:rsidRPr="006170DB">
        <w:rPr>
          <w:rFonts w:ascii="Arial" w:hAnsi="Arial" w:cs="Arial"/>
          <w:sz w:val="22"/>
          <w:szCs w:val="22"/>
        </w:rPr>
        <w:t xml:space="preserve">. </w:t>
      </w:r>
      <w:r w:rsidR="00895108" w:rsidRPr="006170DB">
        <w:rPr>
          <w:rFonts w:ascii="Arial" w:hAnsi="Arial" w:cs="Arial"/>
          <w:sz w:val="22"/>
          <w:szCs w:val="22"/>
        </w:rPr>
        <w:t xml:space="preserve">From FY 2005-06 to FY 2014-15, the </w:t>
      </w:r>
      <w:r w:rsidR="00A70B3F" w:rsidRPr="006170DB">
        <w:rPr>
          <w:rFonts w:ascii="Arial" w:hAnsi="Arial" w:cs="Arial"/>
          <w:sz w:val="22"/>
          <w:szCs w:val="22"/>
        </w:rPr>
        <w:t xml:space="preserve">Hon’ble Commission </w:t>
      </w:r>
      <w:r w:rsidR="00895108" w:rsidRPr="006170DB">
        <w:rPr>
          <w:rFonts w:ascii="Arial" w:hAnsi="Arial" w:cs="Arial"/>
          <w:sz w:val="22"/>
          <w:szCs w:val="22"/>
        </w:rPr>
        <w:t xml:space="preserve">has allowed total Rs. 997.31 Crore </w:t>
      </w:r>
      <w:r w:rsidR="00A70B3F" w:rsidRPr="006170DB">
        <w:rPr>
          <w:rFonts w:ascii="Arial" w:hAnsi="Arial" w:cs="Arial"/>
          <w:sz w:val="22"/>
          <w:szCs w:val="22"/>
        </w:rPr>
        <w:t>by creating the balance 2/3</w:t>
      </w:r>
      <w:r w:rsidR="00A70B3F" w:rsidRPr="006170DB">
        <w:rPr>
          <w:rFonts w:ascii="Arial" w:hAnsi="Arial" w:cs="Arial"/>
          <w:sz w:val="22"/>
          <w:szCs w:val="22"/>
          <w:vertAlign w:val="superscript"/>
        </w:rPr>
        <w:t>rd</w:t>
      </w:r>
      <w:r w:rsidR="00A70B3F" w:rsidRPr="006170DB">
        <w:rPr>
          <w:rFonts w:ascii="Arial" w:hAnsi="Arial" w:cs="Arial"/>
          <w:sz w:val="22"/>
          <w:szCs w:val="22"/>
        </w:rPr>
        <w:t xml:space="preserve"> as </w:t>
      </w:r>
      <w:r w:rsidR="00E655E2" w:rsidRPr="006170DB">
        <w:rPr>
          <w:rFonts w:ascii="Arial" w:hAnsi="Arial" w:cs="Arial"/>
          <w:sz w:val="22"/>
          <w:szCs w:val="22"/>
        </w:rPr>
        <w:t>Regulatory Assets</w:t>
      </w:r>
      <w:r w:rsidR="00A70B3F" w:rsidRPr="006170DB">
        <w:rPr>
          <w:rFonts w:ascii="Arial" w:hAnsi="Arial" w:cs="Arial"/>
          <w:sz w:val="22"/>
          <w:szCs w:val="22"/>
        </w:rPr>
        <w:t>. Beside</w:t>
      </w:r>
      <w:r w:rsidR="00425C3F" w:rsidRPr="006170DB">
        <w:rPr>
          <w:rFonts w:ascii="Arial" w:hAnsi="Arial" w:cs="Arial"/>
          <w:sz w:val="22"/>
          <w:szCs w:val="22"/>
        </w:rPr>
        <w:t>s</w:t>
      </w:r>
      <w:r w:rsidR="00763A7C" w:rsidRPr="006170DB">
        <w:rPr>
          <w:rFonts w:ascii="Arial" w:hAnsi="Arial" w:cs="Arial"/>
          <w:sz w:val="22"/>
          <w:szCs w:val="22"/>
        </w:rPr>
        <w:t>,</w:t>
      </w:r>
      <w:r w:rsidR="00A70B3F" w:rsidRPr="006170DB">
        <w:rPr>
          <w:rFonts w:ascii="Arial" w:hAnsi="Arial" w:cs="Arial"/>
          <w:sz w:val="22"/>
          <w:szCs w:val="22"/>
        </w:rPr>
        <w:t xml:space="preserve"> OPTCL has proposed Rs.3.28 Crore towards employers contribution for the employees </w:t>
      </w:r>
      <w:r w:rsidR="00425C3F" w:rsidRPr="006170DB">
        <w:rPr>
          <w:rFonts w:ascii="Arial" w:hAnsi="Arial" w:cs="Arial"/>
          <w:sz w:val="22"/>
          <w:szCs w:val="22"/>
        </w:rPr>
        <w:t>covered</w:t>
      </w:r>
      <w:r w:rsidRPr="006170DB">
        <w:rPr>
          <w:rFonts w:ascii="Arial" w:hAnsi="Arial" w:cs="Arial"/>
          <w:sz w:val="22"/>
          <w:szCs w:val="22"/>
        </w:rPr>
        <w:t xml:space="preserve"> under </w:t>
      </w:r>
      <w:r w:rsidR="00A70B3F" w:rsidRPr="006170DB">
        <w:rPr>
          <w:rFonts w:ascii="Arial" w:hAnsi="Arial" w:cs="Arial"/>
          <w:sz w:val="22"/>
          <w:szCs w:val="22"/>
        </w:rPr>
        <w:t>non-pensioner and  new pension scheme category.</w:t>
      </w:r>
    </w:p>
    <w:p w:rsidR="00DC387E" w:rsidRPr="006170DB" w:rsidRDefault="00DC387E" w:rsidP="00A70B3F">
      <w:pPr>
        <w:pStyle w:val="ListParagraph"/>
        <w:spacing w:line="360" w:lineRule="auto"/>
        <w:jc w:val="both"/>
        <w:rPr>
          <w:rFonts w:ascii="Arial" w:hAnsi="Arial" w:cs="Arial"/>
          <w:sz w:val="22"/>
          <w:szCs w:val="22"/>
        </w:rPr>
      </w:pPr>
    </w:p>
    <w:p w:rsidR="008C663C" w:rsidRDefault="0078105C" w:rsidP="00CE6029">
      <w:pPr>
        <w:spacing w:line="360" w:lineRule="auto"/>
        <w:ind w:left="720"/>
        <w:jc w:val="both"/>
        <w:rPr>
          <w:rFonts w:ascii="Arial" w:hAnsi="Arial" w:cs="Arial"/>
          <w:color w:val="002060"/>
          <w:sz w:val="22"/>
        </w:rPr>
      </w:pPr>
      <w:r w:rsidRPr="006170DB">
        <w:rPr>
          <w:rFonts w:ascii="Arial" w:hAnsi="Arial" w:cs="Arial"/>
          <w:sz w:val="22"/>
        </w:rPr>
        <w:t>The</w:t>
      </w:r>
      <w:r w:rsidR="008C663C" w:rsidRPr="006170DB">
        <w:rPr>
          <w:rFonts w:ascii="Arial" w:hAnsi="Arial" w:cs="Arial"/>
          <w:sz w:val="22"/>
        </w:rPr>
        <w:t xml:space="preserve"> Hon’ble </w:t>
      </w:r>
      <w:r w:rsidRPr="006170DB">
        <w:rPr>
          <w:rFonts w:ascii="Arial" w:hAnsi="Arial" w:cs="Arial"/>
          <w:sz w:val="22"/>
        </w:rPr>
        <w:t>C</w:t>
      </w:r>
      <w:r w:rsidR="008C663C" w:rsidRPr="006170DB">
        <w:rPr>
          <w:rFonts w:ascii="Arial" w:hAnsi="Arial" w:cs="Arial"/>
          <w:sz w:val="22"/>
        </w:rPr>
        <w:t xml:space="preserve">ommission in the </w:t>
      </w:r>
      <w:r w:rsidRPr="006170DB">
        <w:rPr>
          <w:rFonts w:ascii="Arial" w:hAnsi="Arial" w:cs="Arial"/>
          <w:sz w:val="22"/>
        </w:rPr>
        <w:t xml:space="preserve">transmission </w:t>
      </w:r>
      <w:r w:rsidR="008C663C" w:rsidRPr="006170DB">
        <w:rPr>
          <w:rFonts w:ascii="Arial" w:hAnsi="Arial" w:cs="Arial"/>
          <w:sz w:val="22"/>
        </w:rPr>
        <w:t xml:space="preserve">tariff  order of OPTCL for the FY 2014-15 vide </w:t>
      </w:r>
      <w:r w:rsidRPr="006170DB">
        <w:rPr>
          <w:rFonts w:ascii="Arial" w:hAnsi="Arial" w:cs="Arial"/>
          <w:sz w:val="22"/>
        </w:rPr>
        <w:t>P</w:t>
      </w:r>
      <w:r w:rsidR="008C663C" w:rsidRPr="006170DB">
        <w:rPr>
          <w:rFonts w:ascii="Arial" w:hAnsi="Arial" w:cs="Arial"/>
          <w:sz w:val="22"/>
        </w:rPr>
        <w:t xml:space="preserve">ara 215 has </w:t>
      </w:r>
      <w:r w:rsidRPr="006170DB">
        <w:rPr>
          <w:rFonts w:ascii="Arial" w:hAnsi="Arial" w:cs="Arial"/>
          <w:sz w:val="22"/>
        </w:rPr>
        <w:t>observed</w:t>
      </w:r>
      <w:r w:rsidR="008C663C" w:rsidRPr="006170DB">
        <w:rPr>
          <w:rFonts w:ascii="Arial" w:hAnsi="Arial" w:cs="Arial"/>
          <w:sz w:val="22"/>
        </w:rPr>
        <w:t xml:space="preserve"> that the Commission have already engaged an independent actuary for undertaking the</w:t>
      </w:r>
      <w:r w:rsidR="00425C3F" w:rsidRPr="006170DB">
        <w:rPr>
          <w:rFonts w:ascii="Arial" w:hAnsi="Arial" w:cs="Arial"/>
          <w:sz w:val="22"/>
        </w:rPr>
        <w:t xml:space="preserve"> </w:t>
      </w:r>
      <w:r w:rsidR="008C663C" w:rsidRPr="006170DB">
        <w:rPr>
          <w:rFonts w:ascii="Arial" w:hAnsi="Arial" w:cs="Arial"/>
          <w:sz w:val="22"/>
        </w:rPr>
        <w:t>actuarial valuation of the terminal liability of DISCOMs as well as OPTCL up</w:t>
      </w:r>
      <w:r w:rsidR="00425C3F" w:rsidRPr="006170DB">
        <w:rPr>
          <w:rFonts w:ascii="Arial" w:hAnsi="Arial" w:cs="Arial"/>
          <w:sz w:val="22"/>
        </w:rPr>
        <w:t xml:space="preserve"> </w:t>
      </w:r>
      <w:r w:rsidR="008C663C" w:rsidRPr="006170DB">
        <w:rPr>
          <w:rFonts w:ascii="Arial" w:hAnsi="Arial" w:cs="Arial"/>
          <w:sz w:val="22"/>
        </w:rPr>
        <w:t>to</w:t>
      </w:r>
      <w:r w:rsidR="00425C3F" w:rsidRPr="006170DB">
        <w:rPr>
          <w:rFonts w:ascii="Arial" w:hAnsi="Arial" w:cs="Arial"/>
          <w:sz w:val="22"/>
        </w:rPr>
        <w:t xml:space="preserve"> </w:t>
      </w:r>
      <w:r w:rsidR="008C663C" w:rsidRPr="006170DB">
        <w:rPr>
          <w:rFonts w:ascii="Arial" w:hAnsi="Arial" w:cs="Arial"/>
          <w:sz w:val="22"/>
        </w:rPr>
        <w:t>31.3.2013 with projections up</w:t>
      </w:r>
      <w:r w:rsidR="00425C3F" w:rsidRPr="006170DB">
        <w:rPr>
          <w:rFonts w:ascii="Arial" w:hAnsi="Arial" w:cs="Arial"/>
          <w:sz w:val="22"/>
        </w:rPr>
        <w:t xml:space="preserve"> </w:t>
      </w:r>
      <w:r w:rsidR="008C663C" w:rsidRPr="006170DB">
        <w:rPr>
          <w:rFonts w:ascii="Arial" w:hAnsi="Arial" w:cs="Arial"/>
          <w:sz w:val="22"/>
        </w:rPr>
        <w:t xml:space="preserve">to 31.3.2015. The final report has not been received yet. Therefore, OPTCL </w:t>
      </w:r>
      <w:r w:rsidRPr="006170DB">
        <w:rPr>
          <w:rFonts w:ascii="Arial" w:hAnsi="Arial" w:cs="Arial"/>
          <w:sz w:val="22"/>
        </w:rPr>
        <w:t xml:space="preserve">prays Hon’ble Commission to allow proposal of OPTCL </w:t>
      </w:r>
      <w:r w:rsidR="008C663C" w:rsidRPr="006170DB">
        <w:rPr>
          <w:rFonts w:ascii="Arial" w:hAnsi="Arial" w:cs="Arial"/>
          <w:sz w:val="22"/>
        </w:rPr>
        <w:t xml:space="preserve">amounting to </w:t>
      </w:r>
      <w:r w:rsidR="008C663C" w:rsidRPr="006170DB">
        <w:rPr>
          <w:rFonts w:ascii="Arial" w:hAnsi="Arial" w:cs="Arial"/>
          <w:b/>
          <w:sz w:val="22"/>
        </w:rPr>
        <w:t xml:space="preserve">Rs.310.02 </w:t>
      </w:r>
      <w:r w:rsidRPr="006170DB">
        <w:rPr>
          <w:rFonts w:ascii="Arial" w:hAnsi="Arial" w:cs="Arial"/>
          <w:b/>
          <w:sz w:val="22"/>
        </w:rPr>
        <w:t>C</w:t>
      </w:r>
      <w:r w:rsidR="008C663C" w:rsidRPr="006170DB">
        <w:rPr>
          <w:rFonts w:ascii="Arial" w:hAnsi="Arial" w:cs="Arial"/>
          <w:b/>
          <w:sz w:val="22"/>
        </w:rPr>
        <w:t>rore</w:t>
      </w:r>
      <w:r w:rsidR="008C663C" w:rsidRPr="006170DB">
        <w:rPr>
          <w:rFonts w:ascii="Arial" w:hAnsi="Arial" w:cs="Arial"/>
          <w:sz w:val="22"/>
        </w:rPr>
        <w:t xml:space="preserve"> </w:t>
      </w:r>
      <w:r w:rsidR="0011542E" w:rsidRPr="006170DB">
        <w:rPr>
          <w:rFonts w:ascii="Arial" w:hAnsi="Arial" w:cs="Arial"/>
          <w:sz w:val="22"/>
        </w:rPr>
        <w:t>(after capitalization of Rs.5.28 Crore)</w:t>
      </w:r>
      <w:r w:rsidR="0011542E" w:rsidRPr="006170DB">
        <w:rPr>
          <w:sz w:val="22"/>
        </w:rPr>
        <w:t xml:space="preserve"> </w:t>
      </w:r>
      <w:r w:rsidR="008C663C" w:rsidRPr="006170DB">
        <w:rPr>
          <w:rFonts w:ascii="Arial" w:hAnsi="Arial" w:cs="Arial"/>
          <w:sz w:val="22"/>
        </w:rPr>
        <w:t>towards employee cost and terminal benefits</w:t>
      </w:r>
      <w:r w:rsidR="00F544A1" w:rsidRPr="006170DB">
        <w:rPr>
          <w:rFonts w:ascii="Arial" w:hAnsi="Arial" w:cs="Arial"/>
          <w:sz w:val="22"/>
        </w:rPr>
        <w:t xml:space="preserve"> </w:t>
      </w:r>
      <w:r w:rsidR="0011542E" w:rsidRPr="006170DB">
        <w:rPr>
          <w:rFonts w:ascii="Arial" w:hAnsi="Arial" w:cs="Arial"/>
          <w:sz w:val="22"/>
        </w:rPr>
        <w:t xml:space="preserve">as detailed in </w:t>
      </w:r>
      <w:r w:rsidR="00F544A1" w:rsidRPr="006170DB">
        <w:rPr>
          <w:rFonts w:ascii="Arial" w:hAnsi="Arial" w:cs="Arial"/>
          <w:sz w:val="22"/>
        </w:rPr>
        <w:t xml:space="preserve">Table-1 </w:t>
      </w:r>
      <w:r w:rsidR="008C7A52">
        <w:rPr>
          <w:rFonts w:ascii="Arial" w:hAnsi="Arial" w:cs="Arial"/>
          <w:sz w:val="22"/>
        </w:rPr>
        <w:t>(</w:t>
      </w:r>
      <w:r w:rsidR="00F544A1" w:rsidRPr="006170DB">
        <w:rPr>
          <w:rFonts w:ascii="Arial" w:hAnsi="Arial" w:cs="Arial"/>
          <w:sz w:val="22"/>
        </w:rPr>
        <w:t>page 7</w:t>
      </w:r>
      <w:r w:rsidR="008C7A52">
        <w:rPr>
          <w:rFonts w:ascii="Arial" w:hAnsi="Arial" w:cs="Arial"/>
          <w:sz w:val="22"/>
        </w:rPr>
        <w:t>)</w:t>
      </w:r>
      <w:r w:rsidR="00F544A1" w:rsidRPr="006170DB">
        <w:rPr>
          <w:rFonts w:ascii="Arial" w:hAnsi="Arial" w:cs="Arial"/>
          <w:sz w:val="22"/>
        </w:rPr>
        <w:t xml:space="preserve"> of the original </w:t>
      </w:r>
      <w:r w:rsidR="00C81EB5">
        <w:rPr>
          <w:rFonts w:ascii="Arial" w:hAnsi="Arial" w:cs="Arial"/>
          <w:sz w:val="22"/>
        </w:rPr>
        <w:t xml:space="preserve">ARR </w:t>
      </w:r>
      <w:r w:rsidR="00F544A1" w:rsidRPr="006170DB">
        <w:rPr>
          <w:rFonts w:ascii="Arial" w:hAnsi="Arial" w:cs="Arial"/>
          <w:sz w:val="22"/>
        </w:rPr>
        <w:t>application</w:t>
      </w:r>
      <w:r w:rsidR="008C663C" w:rsidRPr="006170DB">
        <w:rPr>
          <w:rFonts w:ascii="Arial" w:hAnsi="Arial" w:cs="Arial"/>
          <w:sz w:val="22"/>
        </w:rPr>
        <w:t>.</w:t>
      </w:r>
    </w:p>
    <w:p w:rsidR="008F6953" w:rsidRDefault="008C7A52" w:rsidP="00CE6029">
      <w:pPr>
        <w:spacing w:line="360" w:lineRule="auto"/>
        <w:ind w:left="720"/>
        <w:jc w:val="both"/>
        <w:rPr>
          <w:rFonts w:ascii="Arial" w:hAnsi="Arial" w:cs="Arial"/>
          <w:color w:val="002060"/>
          <w:sz w:val="22"/>
        </w:rPr>
      </w:pPr>
      <w:r w:rsidRPr="006170DB">
        <w:rPr>
          <w:rFonts w:ascii="Arial" w:hAnsi="Arial" w:cs="Arial"/>
          <w:sz w:val="22"/>
        </w:rPr>
        <w:t xml:space="preserve">Hence, </w:t>
      </w:r>
      <w:r w:rsidRPr="00C81EB5">
        <w:rPr>
          <w:rFonts w:ascii="Arial" w:hAnsi="Arial" w:cs="Arial"/>
          <w:b/>
          <w:sz w:val="22"/>
        </w:rPr>
        <w:t>OPTCL does not propose any amendment</w:t>
      </w:r>
      <w:r w:rsidRPr="006170DB">
        <w:rPr>
          <w:rFonts w:ascii="Arial" w:hAnsi="Arial" w:cs="Arial"/>
          <w:sz w:val="22"/>
        </w:rPr>
        <w:t xml:space="preserve"> </w:t>
      </w:r>
      <w:r w:rsidR="00843C43">
        <w:rPr>
          <w:rFonts w:ascii="Arial" w:hAnsi="Arial" w:cs="Arial"/>
          <w:sz w:val="22"/>
        </w:rPr>
        <w:t>under this head</w:t>
      </w:r>
      <w:r>
        <w:rPr>
          <w:rFonts w:ascii="Arial" w:hAnsi="Arial" w:cs="Arial"/>
          <w:sz w:val="22"/>
        </w:rPr>
        <w:t>.</w:t>
      </w:r>
    </w:p>
    <w:p w:rsidR="00F75BE5" w:rsidRDefault="00F75BE5" w:rsidP="00A87FCB">
      <w:pPr>
        <w:spacing w:line="360" w:lineRule="auto"/>
        <w:ind w:firstLine="709"/>
        <w:jc w:val="both"/>
        <w:rPr>
          <w:rFonts w:ascii="Arial" w:hAnsi="Arial" w:cs="Arial"/>
          <w:b/>
          <w:i/>
          <w:sz w:val="22"/>
        </w:rPr>
      </w:pPr>
    </w:p>
    <w:p w:rsidR="008F6953" w:rsidRPr="00A87FCB" w:rsidRDefault="008F6953" w:rsidP="00A87FCB">
      <w:pPr>
        <w:spacing w:line="360" w:lineRule="auto"/>
        <w:ind w:firstLine="709"/>
        <w:jc w:val="both"/>
        <w:rPr>
          <w:rFonts w:ascii="Arial" w:hAnsi="Arial" w:cs="Arial"/>
          <w:b/>
          <w:i/>
          <w:sz w:val="22"/>
        </w:rPr>
      </w:pPr>
      <w:r w:rsidRPr="00A87FCB">
        <w:rPr>
          <w:rFonts w:ascii="Arial" w:hAnsi="Arial" w:cs="Arial"/>
          <w:b/>
          <w:i/>
          <w:sz w:val="22"/>
        </w:rPr>
        <w:t>Administrative and General Expenses</w:t>
      </w:r>
    </w:p>
    <w:p w:rsidR="00B85540" w:rsidRPr="00B85540" w:rsidRDefault="00B85540" w:rsidP="00B85540">
      <w:pPr>
        <w:pStyle w:val="ListParagraph"/>
        <w:spacing w:line="360" w:lineRule="auto"/>
        <w:ind w:left="1080"/>
        <w:jc w:val="both"/>
        <w:rPr>
          <w:rFonts w:ascii="Arial" w:hAnsi="Arial" w:cs="Arial"/>
          <w:b/>
          <w:i/>
          <w:sz w:val="14"/>
        </w:rPr>
      </w:pPr>
    </w:p>
    <w:p w:rsidR="00741455" w:rsidRPr="00E71E3C" w:rsidRDefault="00741455" w:rsidP="00741455">
      <w:pPr>
        <w:spacing w:line="360" w:lineRule="auto"/>
        <w:ind w:left="993" w:hanging="284"/>
        <w:jc w:val="both"/>
        <w:rPr>
          <w:rFonts w:ascii="Arial" w:hAnsi="Arial" w:cs="Arial"/>
          <w:sz w:val="22"/>
        </w:rPr>
      </w:pPr>
      <w:r w:rsidRPr="00E71E3C">
        <w:rPr>
          <w:rFonts w:ascii="Arial" w:hAnsi="Arial" w:cs="Arial"/>
          <w:sz w:val="22"/>
        </w:rPr>
        <w:t>(i)</w:t>
      </w:r>
      <w:r w:rsidRPr="00E71E3C">
        <w:rPr>
          <w:sz w:val="22"/>
        </w:rPr>
        <w:t xml:space="preserve"> </w:t>
      </w:r>
      <w:r w:rsidR="006A2B48" w:rsidRPr="00E71E3C">
        <w:rPr>
          <w:rFonts w:ascii="Arial" w:hAnsi="Arial" w:cs="Arial"/>
          <w:sz w:val="22"/>
        </w:rPr>
        <w:t xml:space="preserve">As per the Regulation 8.14 of </w:t>
      </w:r>
      <w:r w:rsidR="006A2B48" w:rsidRPr="00E71E3C">
        <w:rPr>
          <w:rFonts w:ascii="Arial" w:hAnsi="Arial" w:cs="Arial"/>
          <w:sz w:val="20"/>
          <w:szCs w:val="22"/>
        </w:rPr>
        <w:t xml:space="preserve">OERC </w:t>
      </w:r>
      <w:r w:rsidR="006A2B48" w:rsidRPr="00702DD3">
        <w:rPr>
          <w:rFonts w:ascii="Arial" w:hAnsi="Arial" w:cs="Arial"/>
          <w:sz w:val="22"/>
          <w:szCs w:val="22"/>
        </w:rPr>
        <w:t>Regulations, 2014</w:t>
      </w:r>
      <w:r w:rsidR="006A2B48" w:rsidRPr="00E71E3C">
        <w:rPr>
          <w:rFonts w:ascii="Arial" w:hAnsi="Arial" w:cs="Arial"/>
          <w:sz w:val="20"/>
          <w:szCs w:val="22"/>
        </w:rPr>
        <w:t xml:space="preserve">, </w:t>
      </w:r>
      <w:r w:rsidR="006A2B48" w:rsidRPr="00E71E3C">
        <w:rPr>
          <w:rFonts w:ascii="Arial" w:hAnsi="Arial" w:cs="Arial"/>
          <w:sz w:val="22"/>
        </w:rPr>
        <w:t xml:space="preserve">for OPTCL the Commission shall allow A&amp;G expenses by giving an escalation factor equal to WPI over the amount approved by the Commission in the previous year. </w:t>
      </w:r>
    </w:p>
    <w:p w:rsidR="00741455" w:rsidRPr="00E71E3C" w:rsidRDefault="00741455" w:rsidP="006A2B48">
      <w:pPr>
        <w:spacing w:line="360" w:lineRule="auto"/>
        <w:ind w:left="709"/>
        <w:jc w:val="both"/>
        <w:rPr>
          <w:rFonts w:ascii="Arial" w:hAnsi="Arial" w:cs="Arial"/>
          <w:sz w:val="10"/>
        </w:rPr>
      </w:pPr>
    </w:p>
    <w:p w:rsidR="00961074" w:rsidRPr="00E71E3C" w:rsidRDefault="00961074" w:rsidP="00961074">
      <w:pPr>
        <w:spacing w:line="360" w:lineRule="auto"/>
        <w:ind w:left="1134" w:hanging="425"/>
        <w:jc w:val="both"/>
        <w:rPr>
          <w:rFonts w:ascii="Arial" w:hAnsi="Arial" w:cs="Arial"/>
          <w:sz w:val="22"/>
        </w:rPr>
      </w:pPr>
      <w:r w:rsidRPr="00E71E3C">
        <w:rPr>
          <w:rFonts w:ascii="Arial" w:hAnsi="Arial" w:cs="Arial"/>
          <w:sz w:val="22"/>
        </w:rPr>
        <w:t xml:space="preserve">(ii)  The average rate of inflation as measured by W.P.I. from April-14 to November-2014 works out 7.03%. Accordingly, the A&amp;G expenses for FY 2015-16 is </w:t>
      </w:r>
      <w:r w:rsidR="001E4C83">
        <w:rPr>
          <w:rFonts w:ascii="Arial" w:hAnsi="Arial" w:cs="Arial"/>
          <w:sz w:val="22"/>
        </w:rPr>
        <w:t>arrived</w:t>
      </w:r>
      <w:r w:rsidR="004960FF" w:rsidRPr="00E71E3C">
        <w:rPr>
          <w:rFonts w:ascii="Arial" w:hAnsi="Arial" w:cs="Arial"/>
          <w:sz w:val="22"/>
        </w:rPr>
        <w:t xml:space="preserve"> </w:t>
      </w:r>
      <w:r w:rsidR="001E4C83">
        <w:rPr>
          <w:rFonts w:ascii="Arial" w:hAnsi="Arial" w:cs="Arial"/>
          <w:sz w:val="22"/>
        </w:rPr>
        <w:t xml:space="preserve">at </w:t>
      </w:r>
      <w:r w:rsidR="005E7CE0">
        <w:rPr>
          <w:rFonts w:ascii="Arial" w:hAnsi="Arial" w:cs="Arial"/>
          <w:sz w:val="22"/>
        </w:rPr>
        <w:t xml:space="preserve">      </w:t>
      </w:r>
      <w:r w:rsidRPr="00973081">
        <w:rPr>
          <w:rFonts w:ascii="Arial" w:hAnsi="Arial" w:cs="Arial"/>
          <w:b/>
          <w:sz w:val="22"/>
        </w:rPr>
        <w:t>Rs. 22.02 Crore</w:t>
      </w:r>
      <w:r w:rsidRPr="00E71E3C">
        <w:rPr>
          <w:rFonts w:ascii="Arial" w:hAnsi="Arial" w:cs="Arial"/>
          <w:sz w:val="22"/>
        </w:rPr>
        <w:t xml:space="preserve"> </w:t>
      </w:r>
      <w:r w:rsidR="001E4C83">
        <w:rPr>
          <w:rFonts w:ascii="Arial" w:hAnsi="Arial" w:cs="Arial"/>
          <w:sz w:val="22"/>
        </w:rPr>
        <w:t>considering</w:t>
      </w:r>
      <w:r w:rsidRPr="00E71E3C">
        <w:rPr>
          <w:rFonts w:ascii="Arial" w:hAnsi="Arial" w:cs="Arial"/>
          <w:sz w:val="22"/>
        </w:rPr>
        <w:t xml:space="preserve"> the approved amount of Rs.20.57 Crore for </w:t>
      </w:r>
      <w:r w:rsidR="009739C1">
        <w:rPr>
          <w:rFonts w:ascii="Arial" w:hAnsi="Arial" w:cs="Arial"/>
          <w:sz w:val="22"/>
        </w:rPr>
        <w:t xml:space="preserve">                  </w:t>
      </w:r>
      <w:r w:rsidRPr="00E71E3C">
        <w:rPr>
          <w:rFonts w:ascii="Arial" w:hAnsi="Arial" w:cs="Arial"/>
          <w:sz w:val="22"/>
        </w:rPr>
        <w:t xml:space="preserve">FY 2014-15. </w:t>
      </w:r>
    </w:p>
    <w:p w:rsidR="00961074" w:rsidRPr="005E7A5E" w:rsidRDefault="00397346" w:rsidP="00961074">
      <w:pPr>
        <w:spacing w:line="360" w:lineRule="auto"/>
        <w:ind w:left="709" w:hanging="425"/>
        <w:jc w:val="both"/>
        <w:rPr>
          <w:rFonts w:ascii="Arial" w:hAnsi="Arial" w:cs="Arial"/>
          <w:sz w:val="12"/>
        </w:rPr>
      </w:pPr>
      <w:r>
        <w:rPr>
          <w:rFonts w:ascii="Arial" w:hAnsi="Arial" w:cs="Arial"/>
          <w:sz w:val="12"/>
        </w:rPr>
        <w:tab/>
      </w:r>
      <w:r w:rsidRPr="006170DB">
        <w:rPr>
          <w:rFonts w:ascii="Arial" w:hAnsi="Arial" w:cs="Arial"/>
          <w:sz w:val="22"/>
        </w:rPr>
        <w:t xml:space="preserve">Hence, </w:t>
      </w:r>
      <w:r w:rsidRPr="00C81EB5">
        <w:rPr>
          <w:rFonts w:ascii="Arial" w:hAnsi="Arial" w:cs="Arial"/>
          <w:b/>
          <w:sz w:val="22"/>
        </w:rPr>
        <w:t xml:space="preserve">OPTCL </w:t>
      </w:r>
      <w:r>
        <w:rPr>
          <w:rFonts w:ascii="Arial" w:hAnsi="Arial" w:cs="Arial"/>
          <w:b/>
          <w:sz w:val="22"/>
        </w:rPr>
        <w:t xml:space="preserve">proposes Rs. 22.02 Crore </w:t>
      </w:r>
      <w:r w:rsidRPr="005E7A5E">
        <w:rPr>
          <w:rFonts w:ascii="Arial" w:hAnsi="Arial" w:cs="Arial"/>
          <w:sz w:val="22"/>
        </w:rPr>
        <w:t>towards A&amp;G expenses for FY 2015-16</w:t>
      </w:r>
      <w:r w:rsidR="005E7A5E">
        <w:rPr>
          <w:rFonts w:ascii="Arial" w:hAnsi="Arial" w:cs="Arial"/>
          <w:b/>
          <w:sz w:val="22"/>
        </w:rPr>
        <w:t xml:space="preserve"> </w:t>
      </w:r>
      <w:r w:rsidR="005E7A5E">
        <w:rPr>
          <w:rFonts w:ascii="Arial" w:hAnsi="Arial" w:cs="Arial"/>
          <w:sz w:val="22"/>
        </w:rPr>
        <w:t>against Rs. 32.36 Crore proposed in the original ARR application</w:t>
      </w:r>
      <w:r w:rsidRPr="005E7A5E">
        <w:rPr>
          <w:rFonts w:ascii="Arial" w:hAnsi="Arial" w:cs="Arial"/>
          <w:sz w:val="22"/>
        </w:rPr>
        <w:t xml:space="preserve">. </w:t>
      </w:r>
    </w:p>
    <w:p w:rsidR="00E22663" w:rsidRPr="00B85540" w:rsidRDefault="00B85540" w:rsidP="00B85540">
      <w:pPr>
        <w:pStyle w:val="Heading3"/>
        <w:numPr>
          <w:ilvl w:val="0"/>
          <w:numId w:val="0"/>
        </w:numPr>
        <w:spacing w:before="0" w:after="0"/>
        <w:ind w:firstLine="709"/>
        <w:jc w:val="both"/>
        <w:rPr>
          <w:rFonts w:ascii="Arial" w:hAnsi="Arial" w:cs="Arial"/>
          <w:i/>
          <w:sz w:val="24"/>
        </w:rPr>
      </w:pPr>
      <w:r w:rsidRPr="00B85540">
        <w:rPr>
          <w:rFonts w:ascii="Arial" w:hAnsi="Arial" w:cs="Arial"/>
          <w:i/>
        </w:rPr>
        <w:lastRenderedPageBreak/>
        <w:t>Repairs and Maintenance</w:t>
      </w:r>
      <w:r>
        <w:rPr>
          <w:rFonts w:ascii="Arial" w:hAnsi="Arial" w:cs="Arial"/>
          <w:i/>
        </w:rPr>
        <w:t xml:space="preserve"> </w:t>
      </w:r>
    </w:p>
    <w:p w:rsidR="00832089" w:rsidRPr="009135E4" w:rsidRDefault="00832089" w:rsidP="00FC6B4C">
      <w:pPr>
        <w:pStyle w:val="Heading3"/>
        <w:numPr>
          <w:ilvl w:val="0"/>
          <w:numId w:val="0"/>
        </w:numPr>
        <w:spacing w:before="0" w:after="0"/>
        <w:jc w:val="both"/>
        <w:rPr>
          <w:rFonts w:ascii="Arial" w:hAnsi="Arial" w:cs="Arial"/>
          <w:szCs w:val="22"/>
        </w:rPr>
      </w:pPr>
    </w:p>
    <w:p w:rsidR="00F85DFE" w:rsidRPr="00A87FCB" w:rsidRDefault="00F85DFE" w:rsidP="00C07BDE">
      <w:pPr>
        <w:pStyle w:val="ListParagraph"/>
        <w:numPr>
          <w:ilvl w:val="0"/>
          <w:numId w:val="13"/>
        </w:numPr>
        <w:spacing w:line="360" w:lineRule="auto"/>
        <w:jc w:val="both"/>
        <w:rPr>
          <w:rFonts w:ascii="Arial" w:hAnsi="Arial" w:cs="Arial"/>
          <w:sz w:val="22"/>
          <w:szCs w:val="22"/>
        </w:rPr>
      </w:pPr>
      <w:r w:rsidRPr="00A87FCB">
        <w:rPr>
          <w:rFonts w:ascii="Arial" w:hAnsi="Arial" w:cs="Arial"/>
          <w:sz w:val="22"/>
          <w:szCs w:val="22"/>
        </w:rPr>
        <w:t>As per Regulation 8.16 of OERC Regulations, 2014, in case of STU (OPTCL), the commission shall allow Repair and Maintenance expenses basing on past trend and requirement of the licensee in this regard after prudent check.</w:t>
      </w:r>
    </w:p>
    <w:p w:rsidR="00F85DFE" w:rsidRPr="00F31E7C" w:rsidRDefault="00F85DFE" w:rsidP="00F85DFE">
      <w:pPr>
        <w:spacing w:line="360" w:lineRule="auto"/>
        <w:ind w:left="709" w:hanging="425"/>
        <w:jc w:val="both"/>
        <w:rPr>
          <w:rFonts w:ascii="Arial" w:hAnsi="Arial" w:cs="Arial"/>
          <w:sz w:val="22"/>
          <w:szCs w:val="22"/>
        </w:rPr>
      </w:pPr>
    </w:p>
    <w:p w:rsidR="00843C43" w:rsidRDefault="00F85DFE" w:rsidP="00F85DFE">
      <w:pPr>
        <w:spacing w:line="360" w:lineRule="auto"/>
        <w:ind w:left="1134" w:hanging="414"/>
        <w:jc w:val="both"/>
        <w:rPr>
          <w:rFonts w:ascii="Arial" w:hAnsi="Arial" w:cs="Arial"/>
          <w:sz w:val="22"/>
          <w:szCs w:val="22"/>
        </w:rPr>
      </w:pPr>
      <w:r w:rsidRPr="00F31E7C">
        <w:rPr>
          <w:rFonts w:ascii="Arial" w:hAnsi="Arial" w:cs="Arial"/>
          <w:sz w:val="22"/>
          <w:szCs w:val="22"/>
        </w:rPr>
        <w:t xml:space="preserve">(ii) </w:t>
      </w:r>
      <w:r w:rsidR="00363819">
        <w:rPr>
          <w:rFonts w:ascii="Arial" w:hAnsi="Arial" w:cs="Arial"/>
          <w:sz w:val="22"/>
          <w:szCs w:val="22"/>
        </w:rPr>
        <w:tab/>
      </w:r>
      <w:r w:rsidRPr="00F31E7C">
        <w:rPr>
          <w:rFonts w:ascii="Arial" w:hAnsi="Arial" w:cs="Arial"/>
          <w:sz w:val="22"/>
          <w:szCs w:val="22"/>
        </w:rPr>
        <w:t xml:space="preserve">It is submitted that in the original ARR application (page 11-18), OPTCL has proposed R&amp;M Expenses of </w:t>
      </w:r>
      <w:r w:rsidRPr="00843C43">
        <w:rPr>
          <w:rFonts w:ascii="Arial" w:hAnsi="Arial" w:cs="Arial"/>
          <w:b/>
          <w:sz w:val="22"/>
          <w:szCs w:val="22"/>
        </w:rPr>
        <w:t>Rs.154.11 Crore</w:t>
      </w:r>
      <w:r w:rsidRPr="00F31E7C">
        <w:rPr>
          <w:rFonts w:ascii="Arial" w:hAnsi="Arial" w:cs="Arial"/>
          <w:sz w:val="22"/>
          <w:szCs w:val="22"/>
        </w:rPr>
        <w:t xml:space="preserve"> with detailed expenditure proposed to be made in different streams namely O&amp;M, Telecom, IT and Civil Works. The proposal is in line with the OERC Regulations, 2014. </w:t>
      </w:r>
    </w:p>
    <w:p w:rsidR="00843C43" w:rsidRDefault="00843C43" w:rsidP="00843C43">
      <w:pPr>
        <w:spacing w:line="360" w:lineRule="auto"/>
        <w:ind w:left="720"/>
        <w:jc w:val="both"/>
        <w:rPr>
          <w:rFonts w:ascii="Arial" w:hAnsi="Arial" w:cs="Arial"/>
          <w:sz w:val="22"/>
        </w:rPr>
      </w:pPr>
    </w:p>
    <w:p w:rsidR="00843C43" w:rsidRDefault="00843C43" w:rsidP="00843C43">
      <w:pPr>
        <w:spacing w:line="360" w:lineRule="auto"/>
        <w:ind w:left="720"/>
        <w:jc w:val="both"/>
        <w:rPr>
          <w:rFonts w:ascii="Arial" w:hAnsi="Arial" w:cs="Arial"/>
          <w:color w:val="002060"/>
          <w:sz w:val="22"/>
        </w:rPr>
      </w:pPr>
      <w:r w:rsidRPr="006170DB">
        <w:rPr>
          <w:rFonts w:ascii="Arial" w:hAnsi="Arial" w:cs="Arial"/>
          <w:sz w:val="22"/>
        </w:rPr>
        <w:t xml:space="preserve">Hence, </w:t>
      </w:r>
      <w:r w:rsidRPr="00C81EB5">
        <w:rPr>
          <w:rFonts w:ascii="Arial" w:hAnsi="Arial" w:cs="Arial"/>
          <w:b/>
          <w:sz w:val="22"/>
        </w:rPr>
        <w:t>OPTCL does not propose any amendment</w:t>
      </w:r>
      <w:r w:rsidRPr="006170DB">
        <w:rPr>
          <w:rFonts w:ascii="Arial" w:hAnsi="Arial" w:cs="Arial"/>
          <w:sz w:val="22"/>
        </w:rPr>
        <w:t xml:space="preserve"> </w:t>
      </w:r>
      <w:r>
        <w:rPr>
          <w:rFonts w:ascii="Arial" w:hAnsi="Arial" w:cs="Arial"/>
          <w:sz w:val="22"/>
        </w:rPr>
        <w:t>under this head.</w:t>
      </w:r>
    </w:p>
    <w:p w:rsidR="00702DD3" w:rsidRDefault="00702DD3" w:rsidP="00E04714">
      <w:pPr>
        <w:ind w:left="1560" w:hanging="851"/>
        <w:jc w:val="both"/>
        <w:rPr>
          <w:rFonts w:ascii="Arial" w:hAnsi="Arial" w:cs="Arial"/>
          <w:b/>
          <w:i/>
          <w:sz w:val="22"/>
        </w:rPr>
      </w:pPr>
    </w:p>
    <w:p w:rsidR="00F93B90" w:rsidRPr="00637B83" w:rsidRDefault="00E04714" w:rsidP="00A87FCB">
      <w:pPr>
        <w:ind w:left="709"/>
        <w:jc w:val="both"/>
        <w:rPr>
          <w:b/>
          <w:i/>
        </w:rPr>
      </w:pPr>
      <w:r>
        <w:rPr>
          <w:rFonts w:ascii="Arial" w:hAnsi="Arial" w:cs="Arial"/>
          <w:b/>
          <w:i/>
          <w:sz w:val="22"/>
        </w:rPr>
        <w:t xml:space="preserve">Expenses related </w:t>
      </w:r>
      <w:r w:rsidR="00637B83" w:rsidRPr="00637B83">
        <w:rPr>
          <w:rFonts w:ascii="Arial" w:hAnsi="Arial" w:cs="Arial"/>
          <w:b/>
          <w:i/>
          <w:sz w:val="22"/>
        </w:rPr>
        <w:t>to auxiliary energy consumption in the sub-station for the purpose of air-conditioning, lighting, technical consumption, etc.</w:t>
      </w:r>
      <w:r w:rsidR="00637B83" w:rsidRPr="00637B83">
        <w:rPr>
          <w:b/>
          <w:i/>
        </w:rPr>
        <w:t xml:space="preserve"> </w:t>
      </w:r>
    </w:p>
    <w:p w:rsidR="00F93B90" w:rsidRPr="00346222" w:rsidRDefault="00F93B90" w:rsidP="00F93B90">
      <w:pPr>
        <w:spacing w:line="360" w:lineRule="auto"/>
        <w:ind w:left="709" w:hanging="425"/>
        <w:jc w:val="both"/>
        <w:rPr>
          <w:b/>
        </w:rPr>
      </w:pPr>
    </w:p>
    <w:p w:rsidR="0046771A" w:rsidRDefault="00F93B90" w:rsidP="00AB78DF">
      <w:pPr>
        <w:spacing w:line="360" w:lineRule="auto"/>
        <w:ind w:left="709"/>
        <w:jc w:val="both"/>
        <w:rPr>
          <w:rFonts w:ascii="Arial" w:hAnsi="Arial" w:cs="Arial"/>
          <w:sz w:val="22"/>
          <w:szCs w:val="22"/>
        </w:rPr>
      </w:pPr>
      <w:r w:rsidRPr="00702DD3">
        <w:rPr>
          <w:rFonts w:ascii="Arial" w:hAnsi="Arial" w:cs="Arial"/>
          <w:sz w:val="22"/>
          <w:szCs w:val="22"/>
        </w:rPr>
        <w:t xml:space="preserve">OPTCL is not claiming expenses related </w:t>
      </w:r>
      <w:r w:rsidR="00E04714" w:rsidRPr="00702DD3">
        <w:rPr>
          <w:rFonts w:ascii="Arial" w:hAnsi="Arial" w:cs="Arial"/>
          <w:sz w:val="22"/>
          <w:szCs w:val="22"/>
        </w:rPr>
        <w:t xml:space="preserve">to </w:t>
      </w:r>
      <w:r w:rsidRPr="00702DD3">
        <w:rPr>
          <w:rFonts w:ascii="Arial" w:hAnsi="Arial" w:cs="Arial"/>
          <w:sz w:val="22"/>
          <w:szCs w:val="22"/>
        </w:rPr>
        <w:t>auxiliary energy consumption in the sub-station for the purpose of air conditioning, lighting, technical consumption etc</w:t>
      </w:r>
      <w:r w:rsidR="00E04714" w:rsidRPr="00702DD3">
        <w:rPr>
          <w:rFonts w:ascii="Arial" w:hAnsi="Arial" w:cs="Arial"/>
          <w:sz w:val="22"/>
          <w:szCs w:val="22"/>
        </w:rPr>
        <w:t>.</w:t>
      </w:r>
      <w:r w:rsidRPr="00702DD3">
        <w:rPr>
          <w:rFonts w:ascii="Arial" w:hAnsi="Arial" w:cs="Arial"/>
          <w:sz w:val="22"/>
          <w:szCs w:val="22"/>
        </w:rPr>
        <w:t xml:space="preserve"> as the same are </w:t>
      </w:r>
      <w:r w:rsidR="00702DD3" w:rsidRPr="00702DD3">
        <w:rPr>
          <w:rFonts w:ascii="Arial" w:hAnsi="Arial" w:cs="Arial"/>
          <w:sz w:val="22"/>
          <w:szCs w:val="22"/>
        </w:rPr>
        <w:t>not quantifiable and readily available</w:t>
      </w:r>
      <w:r w:rsidRPr="00702DD3">
        <w:rPr>
          <w:rFonts w:ascii="Arial" w:hAnsi="Arial" w:cs="Arial"/>
          <w:sz w:val="22"/>
          <w:szCs w:val="22"/>
        </w:rPr>
        <w:t>.</w:t>
      </w:r>
    </w:p>
    <w:p w:rsidR="00F93B90" w:rsidRPr="00702DD3" w:rsidRDefault="00F93B90" w:rsidP="00AB78DF">
      <w:pPr>
        <w:spacing w:line="360" w:lineRule="auto"/>
        <w:ind w:left="709"/>
        <w:jc w:val="both"/>
        <w:rPr>
          <w:rFonts w:ascii="Arial" w:hAnsi="Arial" w:cs="Arial"/>
          <w:sz w:val="22"/>
          <w:szCs w:val="22"/>
        </w:rPr>
      </w:pPr>
      <w:r w:rsidRPr="00702DD3">
        <w:rPr>
          <w:rFonts w:ascii="Arial" w:hAnsi="Arial" w:cs="Arial"/>
          <w:sz w:val="22"/>
          <w:szCs w:val="22"/>
        </w:rPr>
        <w:t xml:space="preserve"> </w:t>
      </w:r>
    </w:p>
    <w:p w:rsidR="008C35E1" w:rsidRPr="008C35E1" w:rsidRDefault="008C35E1" w:rsidP="00732C96">
      <w:pPr>
        <w:ind w:left="709"/>
        <w:jc w:val="both"/>
        <w:rPr>
          <w:rFonts w:ascii="Arial" w:hAnsi="Arial" w:cs="Arial"/>
          <w:sz w:val="22"/>
        </w:rPr>
      </w:pPr>
      <w:r w:rsidRPr="008C35E1">
        <w:rPr>
          <w:rFonts w:ascii="Arial" w:hAnsi="Arial" w:cs="Arial"/>
          <w:b/>
          <w:i/>
          <w:sz w:val="22"/>
        </w:rPr>
        <w:t>Other miscellaneous expenses, statutory levies and taxe</w:t>
      </w:r>
      <w:r>
        <w:rPr>
          <w:rFonts w:ascii="Arial" w:hAnsi="Arial" w:cs="Arial"/>
          <w:b/>
          <w:i/>
          <w:sz w:val="22"/>
        </w:rPr>
        <w:t xml:space="preserve">s (except corporate </w:t>
      </w:r>
      <w:r w:rsidRPr="008C35E1">
        <w:rPr>
          <w:rFonts w:ascii="Arial" w:hAnsi="Arial" w:cs="Arial"/>
          <w:b/>
          <w:i/>
          <w:sz w:val="22"/>
        </w:rPr>
        <w:t>income tax)</w:t>
      </w:r>
    </w:p>
    <w:p w:rsidR="007D031C" w:rsidRPr="008C35E1" w:rsidRDefault="007D031C" w:rsidP="008C35E1">
      <w:pPr>
        <w:spacing w:line="360" w:lineRule="auto"/>
        <w:ind w:left="709"/>
        <w:jc w:val="both"/>
        <w:rPr>
          <w:rFonts w:ascii="Arial" w:hAnsi="Arial" w:cs="Arial"/>
          <w:b/>
          <w:i/>
          <w:sz w:val="22"/>
        </w:rPr>
      </w:pPr>
    </w:p>
    <w:p w:rsidR="0046771A" w:rsidRPr="007D1C35" w:rsidRDefault="0046771A" w:rsidP="00C07BDE">
      <w:pPr>
        <w:pStyle w:val="ListParagraph"/>
        <w:numPr>
          <w:ilvl w:val="0"/>
          <w:numId w:val="15"/>
        </w:numPr>
        <w:spacing w:line="360" w:lineRule="auto"/>
        <w:jc w:val="both"/>
        <w:rPr>
          <w:rFonts w:ascii="Arial" w:hAnsi="Arial" w:cs="Arial"/>
          <w:sz w:val="22"/>
        </w:rPr>
      </w:pPr>
      <w:r w:rsidRPr="007D1C35">
        <w:rPr>
          <w:rFonts w:ascii="Arial" w:hAnsi="Arial" w:cs="Arial"/>
          <w:sz w:val="22"/>
        </w:rPr>
        <w:t xml:space="preserve">For the FY 2014-15, Hon’ble Commission had allowed Rs.1.25 Crore as Licence Fees to be paid to the Commission. OPTCL has proposed </w:t>
      </w:r>
      <w:r w:rsidR="0021411D" w:rsidRPr="00657891">
        <w:rPr>
          <w:rFonts w:ascii="Arial" w:hAnsi="Arial" w:cs="Arial"/>
          <w:b/>
          <w:sz w:val="22"/>
        </w:rPr>
        <w:t>Rs.1.25 Crore</w:t>
      </w:r>
      <w:r w:rsidR="0021411D" w:rsidRPr="007D1C35">
        <w:rPr>
          <w:rFonts w:ascii="Arial" w:hAnsi="Arial" w:cs="Arial"/>
          <w:sz w:val="22"/>
        </w:rPr>
        <w:t xml:space="preserve"> </w:t>
      </w:r>
      <w:r w:rsidRPr="007D1C35">
        <w:rPr>
          <w:rFonts w:ascii="Arial" w:hAnsi="Arial" w:cs="Arial"/>
          <w:sz w:val="22"/>
        </w:rPr>
        <w:t>in the original ARR application</w:t>
      </w:r>
      <w:r w:rsidR="00C761DF" w:rsidRPr="007D1C35">
        <w:rPr>
          <w:rFonts w:ascii="Arial" w:hAnsi="Arial" w:cs="Arial"/>
          <w:sz w:val="22"/>
        </w:rPr>
        <w:t xml:space="preserve"> for FY 2015-16</w:t>
      </w:r>
      <w:r w:rsidRPr="007D1C35">
        <w:rPr>
          <w:rFonts w:ascii="Arial" w:hAnsi="Arial" w:cs="Arial"/>
          <w:sz w:val="22"/>
        </w:rPr>
        <w:t xml:space="preserve">. </w:t>
      </w:r>
    </w:p>
    <w:p w:rsidR="0046771A" w:rsidRPr="007D1C35" w:rsidRDefault="0046771A" w:rsidP="0046771A">
      <w:pPr>
        <w:spacing w:line="360" w:lineRule="auto"/>
        <w:ind w:left="1134" w:hanging="850"/>
        <w:jc w:val="both"/>
        <w:rPr>
          <w:rFonts w:ascii="Arial" w:hAnsi="Arial" w:cs="Arial"/>
          <w:sz w:val="22"/>
        </w:rPr>
      </w:pPr>
    </w:p>
    <w:p w:rsidR="0046771A" w:rsidRPr="007D1C35" w:rsidRDefault="00FC4314" w:rsidP="00FC4314">
      <w:pPr>
        <w:spacing w:line="360" w:lineRule="auto"/>
        <w:ind w:left="1134" w:hanging="414"/>
        <w:jc w:val="both"/>
        <w:rPr>
          <w:rFonts w:ascii="Arial" w:hAnsi="Arial" w:cs="Arial"/>
          <w:sz w:val="22"/>
        </w:rPr>
      </w:pPr>
      <w:r w:rsidRPr="007D1C35">
        <w:rPr>
          <w:rFonts w:ascii="Arial" w:hAnsi="Arial" w:cs="Arial"/>
          <w:sz w:val="22"/>
        </w:rPr>
        <w:t xml:space="preserve">(ii) </w:t>
      </w:r>
      <w:r w:rsidR="0046771A" w:rsidRPr="007D1C35">
        <w:rPr>
          <w:rFonts w:ascii="Arial" w:hAnsi="Arial" w:cs="Arial"/>
          <w:sz w:val="22"/>
        </w:rPr>
        <w:t xml:space="preserve">For the FY 2014-15, Hon’ble Commission had allowed Rs.2.18 Crore as Inspection Fees for its existing sub-stations, lines etc.  OPTCL has proposed </w:t>
      </w:r>
      <w:r w:rsidR="0046771A" w:rsidRPr="00657891">
        <w:rPr>
          <w:rFonts w:ascii="Arial" w:hAnsi="Arial" w:cs="Arial"/>
          <w:b/>
          <w:sz w:val="22"/>
        </w:rPr>
        <w:t>Rs.2.28 Crore</w:t>
      </w:r>
      <w:r w:rsidR="0046771A" w:rsidRPr="007D1C35">
        <w:rPr>
          <w:rFonts w:ascii="Arial" w:hAnsi="Arial" w:cs="Arial"/>
          <w:sz w:val="22"/>
        </w:rPr>
        <w:t xml:space="preserve"> on this account in the original ARR application</w:t>
      </w:r>
      <w:r w:rsidR="00C761DF" w:rsidRPr="007D1C35">
        <w:rPr>
          <w:rFonts w:ascii="Arial" w:hAnsi="Arial" w:cs="Arial"/>
          <w:sz w:val="22"/>
        </w:rPr>
        <w:t xml:space="preserve"> for FY 2015-16</w:t>
      </w:r>
      <w:r w:rsidR="0046771A" w:rsidRPr="007D1C35">
        <w:rPr>
          <w:rFonts w:ascii="Arial" w:hAnsi="Arial" w:cs="Arial"/>
          <w:sz w:val="22"/>
        </w:rPr>
        <w:t>.</w:t>
      </w:r>
    </w:p>
    <w:p w:rsidR="0046771A" w:rsidRPr="007D1C35" w:rsidRDefault="0046771A" w:rsidP="0046771A">
      <w:pPr>
        <w:spacing w:line="360" w:lineRule="auto"/>
        <w:ind w:left="1134" w:hanging="850"/>
        <w:jc w:val="both"/>
        <w:rPr>
          <w:rFonts w:ascii="Arial" w:hAnsi="Arial" w:cs="Arial"/>
          <w:sz w:val="22"/>
        </w:rPr>
      </w:pPr>
    </w:p>
    <w:p w:rsidR="009D46BB" w:rsidRPr="007D1C35" w:rsidRDefault="00FC4314" w:rsidP="009D46BB">
      <w:pPr>
        <w:spacing w:line="360" w:lineRule="auto"/>
        <w:ind w:left="724"/>
        <w:jc w:val="both"/>
        <w:rPr>
          <w:rFonts w:ascii="Arial" w:hAnsi="Arial" w:cs="Arial"/>
          <w:sz w:val="22"/>
        </w:rPr>
      </w:pPr>
      <w:r w:rsidRPr="007D1C35">
        <w:rPr>
          <w:rFonts w:ascii="Arial" w:hAnsi="Arial" w:cs="Arial"/>
          <w:sz w:val="22"/>
        </w:rPr>
        <w:t xml:space="preserve">(iii) </w:t>
      </w:r>
      <w:r w:rsidR="0021411D">
        <w:rPr>
          <w:rFonts w:ascii="Arial" w:hAnsi="Arial" w:cs="Arial"/>
          <w:sz w:val="22"/>
        </w:rPr>
        <w:t xml:space="preserve"> </w:t>
      </w:r>
      <w:r w:rsidR="0046771A" w:rsidRPr="007D1C35">
        <w:rPr>
          <w:rFonts w:ascii="Arial" w:hAnsi="Arial" w:cs="Arial"/>
          <w:sz w:val="22"/>
        </w:rPr>
        <w:t>For the FY 2014-15</w:t>
      </w:r>
      <w:r w:rsidR="003847AF" w:rsidRPr="007D1C35">
        <w:rPr>
          <w:rFonts w:ascii="Arial" w:hAnsi="Arial" w:cs="Arial"/>
          <w:sz w:val="22"/>
        </w:rPr>
        <w:t xml:space="preserve">, Hon’ble </w:t>
      </w:r>
      <w:r w:rsidR="0046771A" w:rsidRPr="007D1C35">
        <w:rPr>
          <w:rFonts w:ascii="Arial" w:hAnsi="Arial" w:cs="Arial"/>
          <w:sz w:val="22"/>
        </w:rPr>
        <w:t>Commission had allowed Rs.64</w:t>
      </w:r>
      <w:r w:rsidR="003847AF" w:rsidRPr="007D1C35">
        <w:rPr>
          <w:rFonts w:ascii="Arial" w:hAnsi="Arial" w:cs="Arial"/>
          <w:sz w:val="22"/>
        </w:rPr>
        <w:t xml:space="preserve"> </w:t>
      </w:r>
      <w:r w:rsidR="0046771A" w:rsidRPr="007D1C35">
        <w:rPr>
          <w:rFonts w:ascii="Arial" w:hAnsi="Arial" w:cs="Arial"/>
          <w:sz w:val="22"/>
        </w:rPr>
        <w:t>lakh  as</w:t>
      </w:r>
      <w:r w:rsidR="003847AF" w:rsidRPr="007D1C35">
        <w:rPr>
          <w:rFonts w:ascii="Arial" w:hAnsi="Arial" w:cs="Arial"/>
          <w:sz w:val="22"/>
        </w:rPr>
        <w:t xml:space="preserve"> </w:t>
      </w:r>
      <w:r w:rsidR="0046771A" w:rsidRPr="007D1C35">
        <w:rPr>
          <w:rFonts w:ascii="Arial" w:hAnsi="Arial" w:cs="Arial"/>
          <w:sz w:val="22"/>
        </w:rPr>
        <w:t xml:space="preserve">SLDC charges </w:t>
      </w:r>
    </w:p>
    <w:p w:rsidR="0046771A" w:rsidRPr="007D1C35" w:rsidRDefault="0046771A" w:rsidP="009D46BB">
      <w:pPr>
        <w:spacing w:line="360" w:lineRule="auto"/>
        <w:ind w:left="1134" w:firstLine="10"/>
        <w:jc w:val="both"/>
        <w:rPr>
          <w:rFonts w:ascii="Arial" w:hAnsi="Arial" w:cs="Arial"/>
          <w:sz w:val="22"/>
        </w:rPr>
      </w:pPr>
      <w:r w:rsidRPr="007D1C35">
        <w:rPr>
          <w:rFonts w:ascii="Arial" w:hAnsi="Arial" w:cs="Arial"/>
          <w:sz w:val="22"/>
        </w:rPr>
        <w:t>towards System Operation Charges</w:t>
      </w:r>
      <w:r w:rsidR="003847AF" w:rsidRPr="007D1C35">
        <w:rPr>
          <w:rFonts w:ascii="Arial" w:hAnsi="Arial" w:cs="Arial"/>
          <w:sz w:val="22"/>
        </w:rPr>
        <w:t xml:space="preserve"> </w:t>
      </w:r>
      <w:r w:rsidRPr="007D1C35">
        <w:rPr>
          <w:rFonts w:ascii="Arial" w:hAnsi="Arial" w:cs="Arial"/>
          <w:sz w:val="22"/>
        </w:rPr>
        <w:t xml:space="preserve">(SOC). </w:t>
      </w:r>
      <w:r w:rsidR="003847AF" w:rsidRPr="007D1C35">
        <w:rPr>
          <w:rFonts w:ascii="Arial" w:hAnsi="Arial" w:cs="Arial"/>
          <w:sz w:val="22"/>
        </w:rPr>
        <w:t xml:space="preserve">OPTCL has proposed </w:t>
      </w:r>
      <w:r w:rsidR="000D6640" w:rsidRPr="00657891">
        <w:rPr>
          <w:rFonts w:ascii="Arial" w:hAnsi="Arial" w:cs="Arial"/>
          <w:b/>
          <w:sz w:val="22"/>
        </w:rPr>
        <w:t>Rs.64 lakh</w:t>
      </w:r>
      <w:r w:rsidR="000D6640">
        <w:rPr>
          <w:rFonts w:ascii="Arial" w:hAnsi="Arial" w:cs="Arial"/>
          <w:sz w:val="22"/>
        </w:rPr>
        <w:t xml:space="preserve"> </w:t>
      </w:r>
      <w:r w:rsidR="003847AF" w:rsidRPr="007D1C35">
        <w:rPr>
          <w:rFonts w:ascii="Arial" w:hAnsi="Arial" w:cs="Arial"/>
          <w:sz w:val="22"/>
        </w:rPr>
        <w:t>on this account in the original ARR application</w:t>
      </w:r>
      <w:r w:rsidR="00C761DF" w:rsidRPr="007D1C35">
        <w:rPr>
          <w:rFonts w:ascii="Arial" w:hAnsi="Arial" w:cs="Arial"/>
          <w:sz w:val="22"/>
        </w:rPr>
        <w:t xml:space="preserve"> for FY 2015-16</w:t>
      </w:r>
      <w:r w:rsidR="003847AF" w:rsidRPr="007D1C35">
        <w:rPr>
          <w:rFonts w:ascii="Arial" w:hAnsi="Arial" w:cs="Arial"/>
          <w:sz w:val="22"/>
        </w:rPr>
        <w:t>.</w:t>
      </w:r>
    </w:p>
    <w:p w:rsidR="0046771A" w:rsidRPr="007D1C35" w:rsidRDefault="0046771A" w:rsidP="0046771A">
      <w:pPr>
        <w:spacing w:line="360" w:lineRule="auto"/>
        <w:ind w:left="1134" w:hanging="850"/>
        <w:jc w:val="both"/>
        <w:rPr>
          <w:rFonts w:ascii="Arial" w:hAnsi="Arial" w:cs="Arial"/>
          <w:sz w:val="22"/>
        </w:rPr>
      </w:pPr>
    </w:p>
    <w:p w:rsidR="0046771A" w:rsidRPr="007D1C35" w:rsidRDefault="009D46BB" w:rsidP="009D46BB">
      <w:pPr>
        <w:spacing w:line="360" w:lineRule="auto"/>
        <w:ind w:left="1134" w:hanging="414"/>
        <w:jc w:val="both"/>
        <w:rPr>
          <w:rFonts w:ascii="Arial" w:hAnsi="Arial" w:cs="Arial"/>
          <w:sz w:val="22"/>
        </w:rPr>
      </w:pPr>
      <w:r w:rsidRPr="007D1C35">
        <w:rPr>
          <w:rFonts w:ascii="Arial" w:hAnsi="Arial" w:cs="Arial"/>
          <w:sz w:val="22"/>
        </w:rPr>
        <w:t xml:space="preserve">(iv) </w:t>
      </w:r>
      <w:r w:rsidR="0021411D">
        <w:rPr>
          <w:rFonts w:ascii="Arial" w:hAnsi="Arial" w:cs="Arial"/>
          <w:sz w:val="22"/>
        </w:rPr>
        <w:t xml:space="preserve">Under the </w:t>
      </w:r>
      <w:r w:rsidR="0046771A" w:rsidRPr="007D1C35">
        <w:rPr>
          <w:rFonts w:ascii="Arial" w:hAnsi="Arial" w:cs="Arial"/>
          <w:sz w:val="22"/>
        </w:rPr>
        <w:t>Companies Act, 2013</w:t>
      </w:r>
      <w:r w:rsidRPr="007D1C35">
        <w:rPr>
          <w:rFonts w:ascii="Arial" w:hAnsi="Arial" w:cs="Arial"/>
          <w:sz w:val="22"/>
        </w:rPr>
        <w:t>,</w:t>
      </w:r>
      <w:r w:rsidR="0046771A" w:rsidRPr="007D1C35">
        <w:rPr>
          <w:rFonts w:ascii="Arial" w:hAnsi="Arial" w:cs="Arial"/>
          <w:sz w:val="22"/>
        </w:rPr>
        <w:t xml:space="preserve"> it is obligatory for incurring expenditure towards Corporate Social Responsibility (CSR) &amp; OPTCL is required to spend on this account being a profitable company. The amount estimated to be spen</w:t>
      </w:r>
      <w:r w:rsidR="00B32A49">
        <w:rPr>
          <w:rFonts w:ascii="Arial" w:hAnsi="Arial" w:cs="Arial"/>
          <w:sz w:val="22"/>
        </w:rPr>
        <w:t>t</w:t>
      </w:r>
      <w:r w:rsidR="0046771A" w:rsidRPr="007D1C35">
        <w:rPr>
          <w:rFonts w:ascii="Arial" w:hAnsi="Arial" w:cs="Arial"/>
          <w:sz w:val="22"/>
        </w:rPr>
        <w:t xml:space="preserve"> is about </w:t>
      </w:r>
      <w:r w:rsidR="0046771A" w:rsidRPr="00657891">
        <w:rPr>
          <w:rFonts w:ascii="Arial" w:hAnsi="Arial" w:cs="Arial"/>
          <w:b/>
          <w:sz w:val="22"/>
        </w:rPr>
        <w:t>Rs. 50 lakh</w:t>
      </w:r>
      <w:r w:rsidR="0046771A" w:rsidRPr="007D1C35">
        <w:rPr>
          <w:rFonts w:ascii="Arial" w:hAnsi="Arial" w:cs="Arial"/>
          <w:sz w:val="22"/>
        </w:rPr>
        <w:t xml:space="preserve"> </w:t>
      </w:r>
      <w:r w:rsidR="0046771A" w:rsidRPr="007D1C35">
        <w:rPr>
          <w:rFonts w:ascii="Arial" w:hAnsi="Arial" w:cs="Arial"/>
          <w:sz w:val="22"/>
        </w:rPr>
        <w:lastRenderedPageBreak/>
        <w:t>for FY</w:t>
      </w:r>
      <w:r w:rsidRPr="007D1C35">
        <w:rPr>
          <w:rFonts w:ascii="Arial" w:hAnsi="Arial" w:cs="Arial"/>
          <w:sz w:val="22"/>
        </w:rPr>
        <w:t xml:space="preserve"> 2015-16 considering 2% on the </w:t>
      </w:r>
      <w:r w:rsidR="0046771A" w:rsidRPr="007D1C35">
        <w:rPr>
          <w:rFonts w:ascii="Arial" w:hAnsi="Arial" w:cs="Arial"/>
          <w:sz w:val="22"/>
        </w:rPr>
        <w:t xml:space="preserve">average net profit of about Rs. 25 </w:t>
      </w:r>
      <w:r w:rsidRPr="007D1C35">
        <w:rPr>
          <w:rFonts w:ascii="Arial" w:hAnsi="Arial" w:cs="Arial"/>
          <w:sz w:val="22"/>
        </w:rPr>
        <w:t>C</w:t>
      </w:r>
      <w:r w:rsidR="0046771A" w:rsidRPr="007D1C35">
        <w:rPr>
          <w:rFonts w:ascii="Arial" w:hAnsi="Arial" w:cs="Arial"/>
          <w:sz w:val="22"/>
        </w:rPr>
        <w:t xml:space="preserve">rore during last 3 years. </w:t>
      </w:r>
    </w:p>
    <w:p w:rsidR="0046771A" w:rsidRPr="007D1C35" w:rsidRDefault="0046771A" w:rsidP="0046771A">
      <w:pPr>
        <w:spacing w:line="360" w:lineRule="auto"/>
        <w:ind w:left="1134" w:hanging="850"/>
        <w:jc w:val="both"/>
        <w:rPr>
          <w:rFonts w:ascii="Arial" w:hAnsi="Arial" w:cs="Arial"/>
          <w:sz w:val="22"/>
        </w:rPr>
      </w:pPr>
    </w:p>
    <w:p w:rsidR="0046771A" w:rsidRPr="007D1C35" w:rsidRDefault="00266D45" w:rsidP="00266D45">
      <w:pPr>
        <w:spacing w:line="360" w:lineRule="auto"/>
        <w:ind w:left="1134" w:hanging="414"/>
        <w:jc w:val="both"/>
        <w:rPr>
          <w:rFonts w:ascii="Arial" w:hAnsi="Arial" w:cs="Arial"/>
          <w:sz w:val="22"/>
        </w:rPr>
      </w:pPr>
      <w:r w:rsidRPr="007D1C35">
        <w:rPr>
          <w:rFonts w:ascii="Arial" w:hAnsi="Arial" w:cs="Arial"/>
          <w:sz w:val="22"/>
        </w:rPr>
        <w:t xml:space="preserve">(v) </w:t>
      </w:r>
      <w:r w:rsidR="0046771A" w:rsidRPr="007D1C35">
        <w:rPr>
          <w:rFonts w:ascii="Arial" w:hAnsi="Arial" w:cs="Arial"/>
          <w:sz w:val="22"/>
        </w:rPr>
        <w:t>As per provisions under Chapter 11 of Orissa Grid Code, OPTCL formed Grid Coordination Committee (GCC) under OPTCL. Accordingly</w:t>
      </w:r>
      <w:r w:rsidR="00B32A49">
        <w:rPr>
          <w:rFonts w:ascii="Arial" w:hAnsi="Arial" w:cs="Arial"/>
          <w:sz w:val="22"/>
        </w:rPr>
        <w:t>,</w:t>
      </w:r>
      <w:r w:rsidR="0046771A" w:rsidRPr="007D1C35">
        <w:rPr>
          <w:rFonts w:ascii="Arial" w:hAnsi="Arial" w:cs="Arial"/>
          <w:sz w:val="22"/>
        </w:rPr>
        <w:t xml:space="preserve"> </w:t>
      </w:r>
      <w:r w:rsidR="0046771A" w:rsidRPr="00657891">
        <w:rPr>
          <w:rFonts w:ascii="Arial" w:hAnsi="Arial" w:cs="Arial"/>
          <w:b/>
          <w:sz w:val="22"/>
        </w:rPr>
        <w:t>Rs. 71 lakh</w:t>
      </w:r>
      <w:r w:rsidR="0046771A" w:rsidRPr="007D1C35">
        <w:rPr>
          <w:rFonts w:ascii="Arial" w:hAnsi="Arial" w:cs="Arial"/>
          <w:sz w:val="22"/>
        </w:rPr>
        <w:t xml:space="preserve"> has been projected as Annual GCC Expenses for FY 2015-16</w:t>
      </w:r>
      <w:r w:rsidRPr="007D1C35">
        <w:rPr>
          <w:rFonts w:ascii="Arial" w:hAnsi="Arial" w:cs="Arial"/>
          <w:sz w:val="22"/>
        </w:rPr>
        <w:t xml:space="preserve"> in the original ARR application</w:t>
      </w:r>
      <w:r w:rsidR="0046771A" w:rsidRPr="007D1C35">
        <w:rPr>
          <w:rFonts w:ascii="Arial" w:hAnsi="Arial" w:cs="Arial"/>
          <w:sz w:val="22"/>
        </w:rPr>
        <w:t>.</w:t>
      </w:r>
    </w:p>
    <w:p w:rsidR="0046771A" w:rsidRPr="007D1C35" w:rsidRDefault="0046771A" w:rsidP="0046771A">
      <w:pPr>
        <w:spacing w:line="360" w:lineRule="auto"/>
        <w:ind w:left="1134" w:hanging="850"/>
        <w:jc w:val="both"/>
        <w:rPr>
          <w:rFonts w:ascii="Arial" w:hAnsi="Arial" w:cs="Arial"/>
          <w:sz w:val="22"/>
        </w:rPr>
      </w:pPr>
    </w:p>
    <w:p w:rsidR="0046771A" w:rsidRPr="007D1C35" w:rsidRDefault="00266D45" w:rsidP="005E0FF3">
      <w:pPr>
        <w:spacing w:line="360" w:lineRule="auto"/>
        <w:ind w:left="1701" w:hanging="981"/>
        <w:jc w:val="both"/>
        <w:rPr>
          <w:rFonts w:ascii="Arial" w:hAnsi="Arial" w:cs="Arial"/>
          <w:sz w:val="22"/>
        </w:rPr>
      </w:pPr>
      <w:r w:rsidRPr="007D1C35">
        <w:rPr>
          <w:rFonts w:ascii="Arial" w:hAnsi="Arial" w:cs="Arial"/>
          <w:sz w:val="22"/>
        </w:rPr>
        <w:t xml:space="preserve">(vi) </w:t>
      </w:r>
      <w:r w:rsidR="005E0FF3" w:rsidRPr="007D1C35">
        <w:rPr>
          <w:rFonts w:ascii="Arial" w:hAnsi="Arial" w:cs="Arial"/>
          <w:sz w:val="22"/>
        </w:rPr>
        <w:t xml:space="preserve">(a) </w:t>
      </w:r>
      <w:r w:rsidR="0046771A" w:rsidRPr="007D1C35">
        <w:rPr>
          <w:rFonts w:ascii="Arial" w:hAnsi="Arial" w:cs="Arial"/>
          <w:sz w:val="22"/>
        </w:rPr>
        <w:t>Every year OPTCL has been making provision in its accounts towards contingency reserve and investing the same  in a separate Reserve Fund in  the specified securities, especially with the State Development Loan B</w:t>
      </w:r>
      <w:r w:rsidRPr="007D1C35">
        <w:rPr>
          <w:rFonts w:ascii="Arial" w:hAnsi="Arial" w:cs="Arial"/>
          <w:sz w:val="22"/>
        </w:rPr>
        <w:t>o</w:t>
      </w:r>
      <w:r w:rsidR="0046771A" w:rsidRPr="007D1C35">
        <w:rPr>
          <w:rFonts w:ascii="Arial" w:hAnsi="Arial" w:cs="Arial"/>
          <w:sz w:val="22"/>
        </w:rPr>
        <w:t>nd and Govt. of India Bond which are governed by the RBI and can be liquidated immediately.</w:t>
      </w:r>
    </w:p>
    <w:p w:rsidR="0046771A" w:rsidRPr="007D1C35" w:rsidRDefault="0046771A" w:rsidP="0046771A">
      <w:pPr>
        <w:spacing w:line="360" w:lineRule="auto"/>
        <w:ind w:left="1134" w:hanging="850"/>
        <w:jc w:val="both"/>
        <w:rPr>
          <w:rFonts w:ascii="Arial" w:hAnsi="Arial" w:cs="Arial"/>
          <w:sz w:val="22"/>
        </w:rPr>
      </w:pPr>
    </w:p>
    <w:p w:rsidR="0046771A" w:rsidRPr="007D1C35" w:rsidRDefault="005E0FF3" w:rsidP="005E0FF3">
      <w:pPr>
        <w:spacing w:line="360" w:lineRule="auto"/>
        <w:ind w:left="1560" w:hanging="404"/>
        <w:jc w:val="both"/>
        <w:rPr>
          <w:rFonts w:ascii="Arial" w:hAnsi="Arial" w:cs="Arial"/>
          <w:sz w:val="22"/>
        </w:rPr>
      </w:pPr>
      <w:r w:rsidRPr="007D1C35">
        <w:rPr>
          <w:rFonts w:ascii="Arial" w:hAnsi="Arial" w:cs="Arial"/>
          <w:sz w:val="22"/>
        </w:rPr>
        <w:t xml:space="preserve">(b) </w:t>
      </w:r>
      <w:r w:rsidR="00232343" w:rsidRPr="007D1C35">
        <w:rPr>
          <w:rFonts w:ascii="Arial" w:hAnsi="Arial" w:cs="Arial"/>
          <w:sz w:val="22"/>
        </w:rPr>
        <w:t xml:space="preserve">The prime </w:t>
      </w:r>
      <w:r w:rsidR="0046771A" w:rsidRPr="007D1C35">
        <w:rPr>
          <w:rFonts w:ascii="Arial" w:hAnsi="Arial" w:cs="Arial"/>
          <w:sz w:val="22"/>
        </w:rPr>
        <w:t xml:space="preserve">purpose of Contingency Reserve Fund is to meet expenses towards unforeseen calamities which is very often happening in Odisha. Electricity is the </w:t>
      </w:r>
      <w:r w:rsidR="005B710E" w:rsidRPr="007D1C35">
        <w:rPr>
          <w:rFonts w:ascii="Arial" w:hAnsi="Arial" w:cs="Arial"/>
          <w:sz w:val="22"/>
        </w:rPr>
        <w:t>prime necessity</w:t>
      </w:r>
      <w:r w:rsidR="0046771A" w:rsidRPr="007D1C35">
        <w:rPr>
          <w:rFonts w:ascii="Arial" w:hAnsi="Arial" w:cs="Arial"/>
          <w:sz w:val="22"/>
        </w:rPr>
        <w:t xml:space="preserve"> for the people and damage of any </w:t>
      </w:r>
      <w:r w:rsidR="00266D45" w:rsidRPr="007D1C35">
        <w:rPr>
          <w:rFonts w:ascii="Arial" w:hAnsi="Arial" w:cs="Arial"/>
          <w:sz w:val="22"/>
        </w:rPr>
        <w:t>sub-stations</w:t>
      </w:r>
      <w:r w:rsidR="0046771A" w:rsidRPr="007D1C35">
        <w:rPr>
          <w:rFonts w:ascii="Arial" w:hAnsi="Arial" w:cs="Arial"/>
          <w:sz w:val="22"/>
        </w:rPr>
        <w:t xml:space="preserve"> or lines needs immediate restoration as it will affect most of the people and commercial organizations. OPTCL is required to set</w:t>
      </w:r>
      <w:r w:rsidR="00266D45" w:rsidRPr="007D1C35">
        <w:rPr>
          <w:rFonts w:ascii="Arial" w:hAnsi="Arial" w:cs="Arial"/>
          <w:sz w:val="22"/>
        </w:rPr>
        <w:t xml:space="preserve"> </w:t>
      </w:r>
      <w:r w:rsidR="0046771A" w:rsidRPr="007D1C35">
        <w:rPr>
          <w:rFonts w:ascii="Arial" w:hAnsi="Arial" w:cs="Arial"/>
          <w:sz w:val="22"/>
        </w:rPr>
        <w:t>up the transmission system for power restoration on war foot</w:t>
      </w:r>
      <w:r w:rsidR="00266D45" w:rsidRPr="007D1C35">
        <w:rPr>
          <w:rFonts w:ascii="Arial" w:hAnsi="Arial" w:cs="Arial"/>
          <w:sz w:val="22"/>
        </w:rPr>
        <w:t>ing</w:t>
      </w:r>
      <w:r w:rsidR="0046771A" w:rsidRPr="007D1C35">
        <w:rPr>
          <w:rFonts w:ascii="Arial" w:hAnsi="Arial" w:cs="Arial"/>
          <w:sz w:val="22"/>
        </w:rPr>
        <w:t xml:space="preserve"> basis at the time of natural calamities by utilizing contingency fund.  As </w:t>
      </w:r>
      <w:r w:rsidR="00266D45" w:rsidRPr="007D1C35">
        <w:rPr>
          <w:rFonts w:ascii="Arial" w:hAnsi="Arial" w:cs="Arial"/>
          <w:sz w:val="22"/>
        </w:rPr>
        <w:t xml:space="preserve">the </w:t>
      </w:r>
      <w:r w:rsidR="0046771A" w:rsidRPr="007D1C35">
        <w:rPr>
          <w:rFonts w:ascii="Arial" w:hAnsi="Arial" w:cs="Arial"/>
          <w:sz w:val="22"/>
        </w:rPr>
        <w:t xml:space="preserve">cost of the components of the transmission system </w:t>
      </w:r>
      <w:r w:rsidR="00266D45" w:rsidRPr="007D1C35">
        <w:rPr>
          <w:rFonts w:ascii="Arial" w:hAnsi="Arial" w:cs="Arial"/>
          <w:sz w:val="22"/>
        </w:rPr>
        <w:t>is</w:t>
      </w:r>
      <w:r w:rsidR="0046771A" w:rsidRPr="007D1C35">
        <w:rPr>
          <w:rFonts w:ascii="Arial" w:hAnsi="Arial" w:cs="Arial"/>
          <w:sz w:val="22"/>
        </w:rPr>
        <w:t xml:space="preserve"> very  high, obviously huge amount are required during the restoration. This fund will help a lot in this situation.</w:t>
      </w:r>
    </w:p>
    <w:p w:rsidR="0046771A" w:rsidRPr="007D1C35" w:rsidRDefault="0046771A" w:rsidP="0046771A">
      <w:pPr>
        <w:spacing w:line="360" w:lineRule="auto"/>
        <w:ind w:left="1134" w:hanging="850"/>
        <w:jc w:val="both"/>
        <w:rPr>
          <w:rFonts w:ascii="Arial" w:hAnsi="Arial" w:cs="Arial"/>
          <w:sz w:val="22"/>
        </w:rPr>
      </w:pPr>
    </w:p>
    <w:p w:rsidR="0046771A" w:rsidRPr="007D1C35" w:rsidRDefault="005E0FF3" w:rsidP="005E0FF3">
      <w:pPr>
        <w:spacing w:line="360" w:lineRule="auto"/>
        <w:ind w:left="1560" w:hanging="426"/>
        <w:jc w:val="both"/>
        <w:rPr>
          <w:rFonts w:ascii="Arial" w:hAnsi="Arial" w:cs="Arial"/>
          <w:sz w:val="22"/>
        </w:rPr>
      </w:pPr>
      <w:r w:rsidRPr="007D1C35">
        <w:rPr>
          <w:rFonts w:ascii="Arial" w:hAnsi="Arial" w:cs="Arial"/>
          <w:sz w:val="22"/>
        </w:rPr>
        <w:t xml:space="preserve">(c)  </w:t>
      </w:r>
      <w:r w:rsidR="0046771A" w:rsidRPr="007D1C35">
        <w:rPr>
          <w:rFonts w:ascii="Arial" w:hAnsi="Arial" w:cs="Arial"/>
          <w:sz w:val="22"/>
        </w:rPr>
        <w:t>In FY 2013-14, during the severe cyclonic storm “PHAILINE”</w:t>
      </w:r>
      <w:r w:rsidR="00266D45" w:rsidRPr="007D1C35">
        <w:rPr>
          <w:rFonts w:ascii="Arial" w:hAnsi="Arial" w:cs="Arial"/>
          <w:sz w:val="22"/>
        </w:rPr>
        <w:t>,</w:t>
      </w:r>
      <w:r w:rsidR="0046771A" w:rsidRPr="007D1C35">
        <w:rPr>
          <w:rFonts w:ascii="Arial" w:hAnsi="Arial" w:cs="Arial"/>
          <w:sz w:val="22"/>
        </w:rPr>
        <w:t xml:space="preserve"> OPTCL system </w:t>
      </w:r>
      <w:r w:rsidR="00266D45" w:rsidRPr="007D1C35">
        <w:rPr>
          <w:rFonts w:ascii="Arial" w:hAnsi="Arial" w:cs="Arial"/>
          <w:sz w:val="22"/>
        </w:rPr>
        <w:t>was</w:t>
      </w:r>
      <w:r w:rsidR="0046771A" w:rsidRPr="007D1C35">
        <w:rPr>
          <w:rFonts w:ascii="Arial" w:hAnsi="Arial" w:cs="Arial"/>
          <w:sz w:val="22"/>
        </w:rPr>
        <w:t xml:space="preserve"> badly affected. For restoration of the damages</w:t>
      </w:r>
      <w:r w:rsidR="00266D45" w:rsidRPr="007D1C35">
        <w:rPr>
          <w:rFonts w:ascii="Arial" w:hAnsi="Arial" w:cs="Arial"/>
          <w:sz w:val="22"/>
        </w:rPr>
        <w:t>,</w:t>
      </w:r>
      <w:r w:rsidR="0046771A" w:rsidRPr="007D1C35">
        <w:rPr>
          <w:rFonts w:ascii="Arial" w:hAnsi="Arial" w:cs="Arial"/>
          <w:sz w:val="22"/>
        </w:rPr>
        <w:t xml:space="preserve"> OPTCL has already spent Rs. 18.94 Cr</w:t>
      </w:r>
      <w:r w:rsidR="00266D45" w:rsidRPr="007D1C35">
        <w:rPr>
          <w:rFonts w:ascii="Arial" w:hAnsi="Arial" w:cs="Arial"/>
          <w:sz w:val="22"/>
        </w:rPr>
        <w:t>ore</w:t>
      </w:r>
      <w:r w:rsidR="0046771A" w:rsidRPr="007D1C35">
        <w:rPr>
          <w:rFonts w:ascii="Arial" w:hAnsi="Arial" w:cs="Arial"/>
          <w:sz w:val="22"/>
        </w:rPr>
        <w:t xml:space="preserve"> during the FY 2013-14 which has been met from the Contingency Reserve Fund.</w:t>
      </w:r>
    </w:p>
    <w:p w:rsidR="0046771A" w:rsidRPr="007D1C35" w:rsidRDefault="0046771A" w:rsidP="0046771A">
      <w:pPr>
        <w:spacing w:line="360" w:lineRule="auto"/>
        <w:ind w:left="1134" w:hanging="850"/>
        <w:jc w:val="both"/>
        <w:rPr>
          <w:rFonts w:ascii="Arial" w:hAnsi="Arial" w:cs="Arial"/>
          <w:sz w:val="22"/>
        </w:rPr>
      </w:pPr>
    </w:p>
    <w:p w:rsidR="0046771A" w:rsidRPr="007D1C35" w:rsidRDefault="005E0FF3" w:rsidP="005E0FF3">
      <w:pPr>
        <w:spacing w:line="360" w:lineRule="auto"/>
        <w:ind w:left="1560" w:hanging="426"/>
        <w:jc w:val="both"/>
        <w:rPr>
          <w:rFonts w:ascii="Arial" w:hAnsi="Arial" w:cs="Arial"/>
          <w:sz w:val="22"/>
        </w:rPr>
      </w:pPr>
      <w:r w:rsidRPr="007D1C35">
        <w:rPr>
          <w:rFonts w:ascii="Arial" w:hAnsi="Arial" w:cs="Arial"/>
          <w:sz w:val="22"/>
        </w:rPr>
        <w:t xml:space="preserve">(d) </w:t>
      </w:r>
      <w:r w:rsidR="0046771A" w:rsidRPr="007D1C35">
        <w:rPr>
          <w:rFonts w:ascii="Arial" w:hAnsi="Arial" w:cs="Arial"/>
          <w:sz w:val="22"/>
        </w:rPr>
        <w:t>It is further submitted that besides incurring expenses towards unforeseen calamities</w:t>
      </w:r>
      <w:r w:rsidR="00266D45" w:rsidRPr="007D1C35">
        <w:rPr>
          <w:rFonts w:ascii="Arial" w:hAnsi="Arial" w:cs="Arial"/>
          <w:sz w:val="22"/>
        </w:rPr>
        <w:t>,</w:t>
      </w:r>
      <w:r w:rsidR="0046771A" w:rsidRPr="007D1C35">
        <w:rPr>
          <w:rFonts w:ascii="Arial" w:hAnsi="Arial" w:cs="Arial"/>
          <w:sz w:val="22"/>
        </w:rPr>
        <w:t xml:space="preserve"> the contingency reserve fund serves as an alternative for insurance of the OPTCL assets. Insurance on assets is a normal commercial requirement to safeguard the assets and it is insisted by Banks/FIs. Presently, all the loans availed by OPTCL are against hypothecation of assets. Therefore, the FIs/ Banks are insisting for </w:t>
      </w:r>
      <w:r w:rsidR="00266D45" w:rsidRPr="007D1C35">
        <w:rPr>
          <w:rFonts w:ascii="Arial" w:hAnsi="Arial" w:cs="Arial"/>
          <w:sz w:val="22"/>
        </w:rPr>
        <w:t>i</w:t>
      </w:r>
      <w:r w:rsidR="0046771A" w:rsidRPr="007D1C35">
        <w:rPr>
          <w:rFonts w:ascii="Arial" w:hAnsi="Arial" w:cs="Arial"/>
          <w:sz w:val="22"/>
        </w:rPr>
        <w:t xml:space="preserve">nsurance of these assets to safeguard their interest as a part of risk management. If </w:t>
      </w:r>
      <w:r w:rsidR="00266D45" w:rsidRPr="007D1C35">
        <w:rPr>
          <w:rFonts w:ascii="Arial" w:hAnsi="Arial" w:cs="Arial"/>
          <w:sz w:val="22"/>
        </w:rPr>
        <w:t>OPTCL goes</w:t>
      </w:r>
      <w:r w:rsidR="0046771A" w:rsidRPr="007D1C35">
        <w:rPr>
          <w:rFonts w:ascii="Arial" w:hAnsi="Arial" w:cs="Arial"/>
          <w:sz w:val="22"/>
        </w:rPr>
        <w:t xml:space="preserve"> for the insurance of transmission assets</w:t>
      </w:r>
      <w:r w:rsidR="00266D45" w:rsidRPr="007D1C35">
        <w:rPr>
          <w:rFonts w:ascii="Arial" w:hAnsi="Arial" w:cs="Arial"/>
          <w:sz w:val="22"/>
        </w:rPr>
        <w:t xml:space="preserve">, </w:t>
      </w:r>
      <w:r w:rsidR="0046771A" w:rsidRPr="007D1C35">
        <w:rPr>
          <w:rFonts w:ascii="Arial" w:hAnsi="Arial" w:cs="Arial"/>
          <w:sz w:val="22"/>
        </w:rPr>
        <w:t xml:space="preserve">the high cost of the annual premium for entire assets of OPTCL will have substantial impact on the </w:t>
      </w:r>
      <w:r w:rsidR="00266D45" w:rsidRPr="007D1C35">
        <w:rPr>
          <w:rFonts w:ascii="Arial" w:hAnsi="Arial" w:cs="Arial"/>
          <w:sz w:val="22"/>
        </w:rPr>
        <w:t>t</w:t>
      </w:r>
      <w:r w:rsidR="0046771A" w:rsidRPr="007D1C35">
        <w:rPr>
          <w:rFonts w:ascii="Arial" w:hAnsi="Arial" w:cs="Arial"/>
          <w:sz w:val="22"/>
        </w:rPr>
        <w:t xml:space="preserve">ariff of OPTCL and hence the investment made </w:t>
      </w:r>
      <w:r w:rsidR="0046771A" w:rsidRPr="007D1C35">
        <w:rPr>
          <w:rFonts w:ascii="Arial" w:hAnsi="Arial" w:cs="Arial"/>
          <w:sz w:val="22"/>
        </w:rPr>
        <w:lastRenderedPageBreak/>
        <w:t>towards contingency fund is an alternative to insurance cost</w:t>
      </w:r>
      <w:r w:rsidR="00266D45" w:rsidRPr="007D1C35">
        <w:rPr>
          <w:rFonts w:ascii="Arial" w:hAnsi="Arial" w:cs="Arial"/>
          <w:sz w:val="22"/>
        </w:rPr>
        <w:t>. This</w:t>
      </w:r>
      <w:r w:rsidR="0046771A" w:rsidRPr="007D1C35">
        <w:rPr>
          <w:rFonts w:ascii="Arial" w:hAnsi="Arial" w:cs="Arial"/>
          <w:sz w:val="22"/>
        </w:rPr>
        <w:t xml:space="preserve"> may be considered by Hon’ble Commission. </w:t>
      </w:r>
    </w:p>
    <w:p w:rsidR="0046771A" w:rsidRPr="007D1C35" w:rsidRDefault="0046771A" w:rsidP="0046771A">
      <w:pPr>
        <w:spacing w:line="360" w:lineRule="auto"/>
        <w:ind w:left="1134" w:hanging="850"/>
        <w:jc w:val="both"/>
        <w:rPr>
          <w:rFonts w:ascii="Arial" w:hAnsi="Arial" w:cs="Arial"/>
          <w:sz w:val="22"/>
        </w:rPr>
      </w:pPr>
    </w:p>
    <w:p w:rsidR="005D0FD2" w:rsidRDefault="000D6640" w:rsidP="000D6640">
      <w:pPr>
        <w:pStyle w:val="BodyText"/>
        <w:numPr>
          <w:ilvl w:val="0"/>
          <w:numId w:val="0"/>
        </w:numPr>
        <w:spacing w:line="360" w:lineRule="auto"/>
        <w:ind w:left="1560" w:hanging="426"/>
        <w:jc w:val="both"/>
        <w:rPr>
          <w:rFonts w:ascii="Arial" w:hAnsi="Arial" w:cs="Arial"/>
          <w:sz w:val="22"/>
          <w:szCs w:val="24"/>
        </w:rPr>
      </w:pPr>
      <w:r>
        <w:rPr>
          <w:rFonts w:ascii="Arial" w:hAnsi="Arial" w:cs="Arial"/>
          <w:sz w:val="22"/>
          <w:szCs w:val="24"/>
        </w:rPr>
        <w:t xml:space="preserve">(e) </w:t>
      </w:r>
      <w:r w:rsidR="00A73C70" w:rsidRPr="007D1C35">
        <w:rPr>
          <w:rFonts w:ascii="Arial" w:hAnsi="Arial" w:cs="Arial"/>
          <w:sz w:val="22"/>
          <w:szCs w:val="24"/>
        </w:rPr>
        <w:t xml:space="preserve">In the original ARR application (page 37-38), </w:t>
      </w:r>
      <w:r w:rsidR="0046771A" w:rsidRPr="007D1C35">
        <w:rPr>
          <w:rFonts w:ascii="Arial" w:hAnsi="Arial" w:cs="Arial"/>
          <w:sz w:val="22"/>
          <w:szCs w:val="24"/>
        </w:rPr>
        <w:t xml:space="preserve">OPTCL has proposed </w:t>
      </w:r>
      <w:r w:rsidR="0046771A" w:rsidRPr="00657891">
        <w:rPr>
          <w:rFonts w:ascii="Arial" w:hAnsi="Arial" w:cs="Arial"/>
          <w:b/>
          <w:sz w:val="22"/>
          <w:szCs w:val="24"/>
        </w:rPr>
        <w:t xml:space="preserve">Rs.19.12 </w:t>
      </w:r>
      <w:r w:rsidR="00232343" w:rsidRPr="00657891">
        <w:rPr>
          <w:rFonts w:ascii="Arial" w:hAnsi="Arial" w:cs="Arial"/>
          <w:b/>
          <w:sz w:val="22"/>
          <w:szCs w:val="24"/>
        </w:rPr>
        <w:t>C</w:t>
      </w:r>
      <w:r w:rsidR="0046771A" w:rsidRPr="00657891">
        <w:rPr>
          <w:rFonts w:ascii="Arial" w:hAnsi="Arial" w:cs="Arial"/>
          <w:b/>
          <w:sz w:val="22"/>
          <w:szCs w:val="24"/>
        </w:rPr>
        <w:t>rore</w:t>
      </w:r>
      <w:r w:rsidR="00232343" w:rsidRPr="007D1C35">
        <w:rPr>
          <w:rFonts w:ascii="Arial" w:hAnsi="Arial" w:cs="Arial"/>
          <w:sz w:val="22"/>
          <w:szCs w:val="24"/>
        </w:rPr>
        <w:t xml:space="preserve"> </w:t>
      </w:r>
      <w:r w:rsidR="0046771A" w:rsidRPr="007D1C35">
        <w:rPr>
          <w:rFonts w:ascii="Arial" w:hAnsi="Arial" w:cs="Arial"/>
          <w:sz w:val="22"/>
          <w:szCs w:val="24"/>
        </w:rPr>
        <w:t xml:space="preserve">towards contingency </w:t>
      </w:r>
      <w:r w:rsidR="00A73C70" w:rsidRPr="007D1C35">
        <w:rPr>
          <w:rFonts w:ascii="Arial" w:hAnsi="Arial" w:cs="Arial"/>
          <w:sz w:val="22"/>
          <w:szCs w:val="24"/>
        </w:rPr>
        <w:t xml:space="preserve">for the FY 2015-16 </w:t>
      </w:r>
      <w:r w:rsidR="0046771A" w:rsidRPr="007D1C35">
        <w:rPr>
          <w:rFonts w:ascii="Arial" w:hAnsi="Arial" w:cs="Arial"/>
          <w:sz w:val="22"/>
          <w:szCs w:val="24"/>
        </w:rPr>
        <w:t>which may be allowed in the ARR under miscellaneous expenses.</w:t>
      </w:r>
    </w:p>
    <w:p w:rsidR="00AB6458" w:rsidRDefault="00AB6458" w:rsidP="00266D45">
      <w:pPr>
        <w:pStyle w:val="BodyText"/>
        <w:numPr>
          <w:ilvl w:val="0"/>
          <w:numId w:val="0"/>
        </w:numPr>
        <w:spacing w:line="360" w:lineRule="auto"/>
        <w:ind w:left="1080"/>
        <w:jc w:val="both"/>
        <w:rPr>
          <w:rFonts w:ascii="Arial" w:hAnsi="Arial" w:cs="Arial"/>
          <w:sz w:val="22"/>
          <w:szCs w:val="24"/>
        </w:rPr>
      </w:pPr>
      <w:r w:rsidRPr="006170DB">
        <w:rPr>
          <w:rFonts w:ascii="Arial" w:hAnsi="Arial" w:cs="Arial"/>
          <w:sz w:val="22"/>
        </w:rPr>
        <w:t xml:space="preserve">Hence, </w:t>
      </w:r>
      <w:r w:rsidRPr="00C81EB5">
        <w:rPr>
          <w:rFonts w:ascii="Arial" w:hAnsi="Arial" w:cs="Arial"/>
          <w:b/>
          <w:sz w:val="22"/>
        </w:rPr>
        <w:t>OPTCL does not propose any amendment</w:t>
      </w:r>
      <w:r w:rsidRPr="006170DB">
        <w:rPr>
          <w:rFonts w:ascii="Arial" w:hAnsi="Arial" w:cs="Arial"/>
          <w:sz w:val="22"/>
        </w:rPr>
        <w:t xml:space="preserve"> </w:t>
      </w:r>
      <w:r>
        <w:rPr>
          <w:rFonts w:ascii="Arial" w:hAnsi="Arial" w:cs="Arial"/>
          <w:sz w:val="22"/>
        </w:rPr>
        <w:t>under this head.</w:t>
      </w:r>
      <w:r w:rsidR="000D6640">
        <w:rPr>
          <w:rFonts w:ascii="Arial" w:hAnsi="Arial" w:cs="Arial"/>
          <w:sz w:val="22"/>
        </w:rPr>
        <w:t xml:space="preserve"> Hon’ble Commission may allow the expenditures projected above at (i) to (vi).</w:t>
      </w:r>
    </w:p>
    <w:p w:rsidR="007D1C35" w:rsidRPr="00E75BDF" w:rsidRDefault="00E75BDF" w:rsidP="00E75BDF">
      <w:pPr>
        <w:ind w:firstLine="426"/>
        <w:rPr>
          <w:rFonts w:ascii="Arial" w:hAnsi="Arial" w:cs="Arial"/>
          <w:b/>
          <w:i/>
          <w:sz w:val="22"/>
        </w:rPr>
      </w:pPr>
      <w:r w:rsidRPr="00E75BDF">
        <w:rPr>
          <w:rFonts w:ascii="Arial" w:hAnsi="Arial" w:cs="Arial"/>
          <w:b/>
          <w:i/>
          <w:sz w:val="22"/>
        </w:rPr>
        <w:t xml:space="preserve">(b) </w:t>
      </w:r>
      <w:r w:rsidR="007D1C35" w:rsidRPr="00E75BDF">
        <w:rPr>
          <w:rFonts w:ascii="Arial" w:hAnsi="Arial" w:cs="Arial"/>
          <w:b/>
          <w:i/>
          <w:sz w:val="22"/>
        </w:rPr>
        <w:t>I</w:t>
      </w:r>
      <w:r>
        <w:rPr>
          <w:rFonts w:ascii="Arial" w:hAnsi="Arial" w:cs="Arial"/>
          <w:b/>
          <w:i/>
          <w:sz w:val="22"/>
        </w:rPr>
        <w:t xml:space="preserve">nterest and </w:t>
      </w:r>
      <w:r w:rsidR="007D1C35" w:rsidRPr="00E75BDF">
        <w:rPr>
          <w:rFonts w:ascii="Arial" w:hAnsi="Arial" w:cs="Arial"/>
          <w:b/>
          <w:i/>
          <w:sz w:val="22"/>
        </w:rPr>
        <w:t>F</w:t>
      </w:r>
      <w:r>
        <w:rPr>
          <w:rFonts w:ascii="Arial" w:hAnsi="Arial" w:cs="Arial"/>
          <w:b/>
          <w:i/>
          <w:sz w:val="22"/>
        </w:rPr>
        <w:t>inancial</w:t>
      </w:r>
      <w:r w:rsidR="007D1C35" w:rsidRPr="00E75BDF">
        <w:rPr>
          <w:rFonts w:ascii="Arial" w:hAnsi="Arial" w:cs="Arial"/>
          <w:b/>
          <w:i/>
          <w:sz w:val="22"/>
        </w:rPr>
        <w:t xml:space="preserve"> C</w:t>
      </w:r>
      <w:r>
        <w:rPr>
          <w:rFonts w:ascii="Arial" w:hAnsi="Arial" w:cs="Arial"/>
          <w:b/>
          <w:i/>
          <w:sz w:val="22"/>
        </w:rPr>
        <w:t>harges</w:t>
      </w:r>
    </w:p>
    <w:p w:rsidR="001B35C1" w:rsidRDefault="00E75BDF" w:rsidP="00E75BDF">
      <w:pPr>
        <w:spacing w:line="360" w:lineRule="auto"/>
        <w:ind w:left="450" w:firstLine="270"/>
        <w:jc w:val="both"/>
        <w:rPr>
          <w:b/>
        </w:rPr>
      </w:pPr>
      <w:r>
        <w:rPr>
          <w:b/>
        </w:rPr>
        <w:t xml:space="preserve"> </w:t>
      </w:r>
    </w:p>
    <w:p w:rsidR="007D1C35" w:rsidRDefault="007D1C35" w:rsidP="00E75BDF">
      <w:pPr>
        <w:spacing w:line="360" w:lineRule="auto"/>
        <w:ind w:left="450" w:firstLine="270"/>
        <w:jc w:val="both"/>
        <w:rPr>
          <w:rFonts w:ascii="Arial" w:hAnsi="Arial" w:cs="Arial"/>
          <w:b/>
          <w:sz w:val="22"/>
        </w:rPr>
      </w:pPr>
      <w:r w:rsidRPr="007D0AE0">
        <w:rPr>
          <w:rFonts w:ascii="Arial" w:hAnsi="Arial" w:cs="Arial"/>
          <w:b/>
          <w:sz w:val="22"/>
        </w:rPr>
        <w:t>Interest on Loan</w:t>
      </w:r>
      <w:r w:rsidR="003A6244">
        <w:rPr>
          <w:rFonts w:ascii="Arial" w:hAnsi="Arial" w:cs="Arial"/>
          <w:b/>
          <w:sz w:val="22"/>
        </w:rPr>
        <w:t xml:space="preserve"> Capital</w:t>
      </w:r>
    </w:p>
    <w:p w:rsidR="003A6244" w:rsidRPr="003A6244" w:rsidRDefault="003A6244" w:rsidP="00E75BDF">
      <w:pPr>
        <w:spacing w:line="360" w:lineRule="auto"/>
        <w:ind w:left="450" w:firstLine="270"/>
        <w:jc w:val="both"/>
        <w:rPr>
          <w:rFonts w:ascii="Arial" w:hAnsi="Arial" w:cs="Arial"/>
          <w:b/>
          <w:sz w:val="12"/>
        </w:rPr>
      </w:pPr>
    </w:p>
    <w:p w:rsidR="007D0AE0" w:rsidRPr="00130E3A" w:rsidRDefault="007D0AE0" w:rsidP="00C07BDE">
      <w:pPr>
        <w:pStyle w:val="ListParagraph"/>
        <w:numPr>
          <w:ilvl w:val="0"/>
          <w:numId w:val="16"/>
        </w:numPr>
        <w:spacing w:line="360" w:lineRule="auto"/>
        <w:jc w:val="both"/>
        <w:rPr>
          <w:rFonts w:ascii="Arial" w:hAnsi="Arial" w:cs="Arial"/>
          <w:b/>
          <w:sz w:val="20"/>
        </w:rPr>
      </w:pPr>
      <w:r w:rsidRPr="00130E3A">
        <w:rPr>
          <w:rFonts w:ascii="Arial" w:hAnsi="Arial" w:cs="Arial"/>
          <w:sz w:val="22"/>
        </w:rPr>
        <w:t>As per the Regulation 8.24 of OERC Regulations, 2014, the rate of interest on capital loans shall be the weighted average rate of interest calculated on the basis of the actual loan portfolio at the beginning of each Financial Year.</w:t>
      </w:r>
    </w:p>
    <w:p w:rsidR="00130E3A" w:rsidRPr="00130E3A" w:rsidRDefault="00130E3A" w:rsidP="00130E3A">
      <w:pPr>
        <w:pStyle w:val="ListParagraph"/>
        <w:spacing w:line="360" w:lineRule="auto"/>
        <w:ind w:left="1080"/>
        <w:jc w:val="both"/>
        <w:rPr>
          <w:rFonts w:ascii="Arial" w:hAnsi="Arial" w:cs="Arial"/>
          <w:b/>
          <w:sz w:val="12"/>
        </w:rPr>
      </w:pPr>
    </w:p>
    <w:p w:rsidR="007D1C35" w:rsidRPr="00130E3A" w:rsidRDefault="007D1C35" w:rsidP="00C07BDE">
      <w:pPr>
        <w:pStyle w:val="ListParagraph"/>
        <w:numPr>
          <w:ilvl w:val="0"/>
          <w:numId w:val="17"/>
        </w:numPr>
        <w:spacing w:line="360" w:lineRule="auto"/>
        <w:ind w:left="1134" w:hanging="414"/>
        <w:jc w:val="both"/>
        <w:rPr>
          <w:rFonts w:ascii="Arial" w:hAnsi="Arial" w:cs="Arial"/>
          <w:sz w:val="22"/>
        </w:rPr>
      </w:pPr>
      <w:r w:rsidRPr="00130E3A">
        <w:rPr>
          <w:rFonts w:ascii="Arial" w:hAnsi="Arial" w:cs="Arial"/>
          <w:sz w:val="22"/>
        </w:rPr>
        <w:t>Presently OPTCL has availed loan from the FIs/Banks up</w:t>
      </w:r>
      <w:r w:rsidR="00372E3D" w:rsidRPr="00130E3A">
        <w:rPr>
          <w:rFonts w:ascii="Arial" w:hAnsi="Arial" w:cs="Arial"/>
          <w:sz w:val="22"/>
        </w:rPr>
        <w:t xml:space="preserve"> </w:t>
      </w:r>
      <w:r w:rsidRPr="00130E3A">
        <w:rPr>
          <w:rFonts w:ascii="Arial" w:hAnsi="Arial" w:cs="Arial"/>
          <w:sz w:val="22"/>
        </w:rPr>
        <w:t>to 85% of its capital project costs. OPTCL is also negotiating with the FIs/Banks  to finance up</w:t>
      </w:r>
      <w:r w:rsidR="00372E3D" w:rsidRPr="00130E3A">
        <w:rPr>
          <w:rFonts w:ascii="Arial" w:hAnsi="Arial" w:cs="Arial"/>
          <w:sz w:val="22"/>
        </w:rPr>
        <w:t xml:space="preserve"> </w:t>
      </w:r>
      <w:r w:rsidRPr="00130E3A">
        <w:rPr>
          <w:rFonts w:ascii="Arial" w:hAnsi="Arial" w:cs="Arial"/>
          <w:sz w:val="22"/>
        </w:rPr>
        <w:t>to 85% of the cost of the ongoing projects. Accordingly</w:t>
      </w:r>
      <w:r w:rsidR="00372E3D" w:rsidRPr="00130E3A">
        <w:rPr>
          <w:rFonts w:ascii="Arial" w:hAnsi="Arial" w:cs="Arial"/>
          <w:sz w:val="22"/>
        </w:rPr>
        <w:t>,</w:t>
      </w:r>
      <w:r w:rsidRPr="00130E3A">
        <w:rPr>
          <w:rFonts w:ascii="Arial" w:hAnsi="Arial" w:cs="Arial"/>
          <w:sz w:val="22"/>
        </w:rPr>
        <w:t xml:space="preserve"> in </w:t>
      </w:r>
      <w:r w:rsidR="00372E3D" w:rsidRPr="00130E3A">
        <w:rPr>
          <w:rFonts w:ascii="Arial" w:hAnsi="Arial" w:cs="Arial"/>
          <w:sz w:val="22"/>
        </w:rPr>
        <w:t xml:space="preserve">the original </w:t>
      </w:r>
      <w:r w:rsidRPr="00130E3A">
        <w:rPr>
          <w:rFonts w:ascii="Arial" w:hAnsi="Arial" w:cs="Arial"/>
          <w:sz w:val="22"/>
        </w:rPr>
        <w:t>ARR</w:t>
      </w:r>
      <w:r w:rsidR="00372E3D" w:rsidRPr="00130E3A">
        <w:rPr>
          <w:rFonts w:ascii="Arial" w:hAnsi="Arial" w:cs="Arial"/>
          <w:sz w:val="22"/>
        </w:rPr>
        <w:t xml:space="preserve"> application</w:t>
      </w:r>
      <w:r w:rsidR="009B163C" w:rsidRPr="00130E3A">
        <w:rPr>
          <w:rFonts w:ascii="Arial" w:hAnsi="Arial" w:cs="Arial"/>
          <w:sz w:val="22"/>
        </w:rPr>
        <w:t xml:space="preserve"> (</w:t>
      </w:r>
      <w:r w:rsidR="00130E3A" w:rsidRPr="00130E3A">
        <w:rPr>
          <w:rFonts w:ascii="Arial" w:hAnsi="Arial" w:cs="Arial"/>
          <w:sz w:val="22"/>
        </w:rPr>
        <w:t xml:space="preserve">Table-14, </w:t>
      </w:r>
      <w:r w:rsidR="009B163C" w:rsidRPr="00130E3A">
        <w:rPr>
          <w:rFonts w:ascii="Arial" w:hAnsi="Arial" w:cs="Arial"/>
          <w:sz w:val="22"/>
        </w:rPr>
        <w:t>page 22)</w:t>
      </w:r>
      <w:r w:rsidR="007D0AE0" w:rsidRPr="00130E3A">
        <w:rPr>
          <w:rFonts w:ascii="Arial" w:hAnsi="Arial" w:cs="Arial"/>
          <w:sz w:val="22"/>
        </w:rPr>
        <w:t>,</w:t>
      </w:r>
      <w:r w:rsidRPr="00130E3A">
        <w:rPr>
          <w:rFonts w:ascii="Arial" w:hAnsi="Arial" w:cs="Arial"/>
          <w:sz w:val="22"/>
        </w:rPr>
        <w:t xml:space="preserve"> OPTCL has proposed Rs.64.64 </w:t>
      </w:r>
      <w:r w:rsidR="00372E3D" w:rsidRPr="00130E3A">
        <w:rPr>
          <w:rFonts w:ascii="Arial" w:hAnsi="Arial" w:cs="Arial"/>
          <w:sz w:val="22"/>
        </w:rPr>
        <w:t>C</w:t>
      </w:r>
      <w:r w:rsidRPr="00130E3A">
        <w:rPr>
          <w:rFonts w:ascii="Arial" w:hAnsi="Arial" w:cs="Arial"/>
          <w:sz w:val="22"/>
        </w:rPr>
        <w:t>rore @10.25% interest rate</w:t>
      </w:r>
      <w:r w:rsidR="00372E3D" w:rsidRPr="00130E3A">
        <w:rPr>
          <w:rFonts w:ascii="Arial" w:hAnsi="Arial" w:cs="Arial"/>
          <w:sz w:val="22"/>
        </w:rPr>
        <w:t xml:space="preserve"> </w:t>
      </w:r>
      <w:r w:rsidRPr="00130E3A">
        <w:rPr>
          <w:rFonts w:ascii="Arial" w:hAnsi="Arial" w:cs="Arial"/>
          <w:sz w:val="22"/>
        </w:rPr>
        <w:t>(present base rate of most of the banks) for its new projects loan. Total interest on loan capital proposed by OPTCL is  Rs.131.83</w:t>
      </w:r>
      <w:r w:rsidR="00372E3D" w:rsidRPr="00130E3A">
        <w:rPr>
          <w:rFonts w:ascii="Arial" w:hAnsi="Arial" w:cs="Arial"/>
          <w:sz w:val="22"/>
        </w:rPr>
        <w:t xml:space="preserve"> C</w:t>
      </w:r>
      <w:r w:rsidRPr="00130E3A">
        <w:rPr>
          <w:rFonts w:ascii="Arial" w:hAnsi="Arial" w:cs="Arial"/>
          <w:sz w:val="22"/>
        </w:rPr>
        <w:t>rore.</w:t>
      </w:r>
    </w:p>
    <w:p w:rsidR="007D1C35" w:rsidRPr="00130E3A" w:rsidRDefault="007D1C35" w:rsidP="007D1C35">
      <w:pPr>
        <w:spacing w:line="360" w:lineRule="auto"/>
        <w:ind w:left="851" w:hanging="567"/>
        <w:jc w:val="both"/>
        <w:rPr>
          <w:rFonts w:ascii="Arial" w:hAnsi="Arial" w:cs="Arial"/>
          <w:sz w:val="12"/>
        </w:rPr>
      </w:pPr>
    </w:p>
    <w:p w:rsidR="007D1C35" w:rsidRPr="00130E3A" w:rsidRDefault="00B13FD7" w:rsidP="00C07BDE">
      <w:pPr>
        <w:pStyle w:val="ListParagraph"/>
        <w:numPr>
          <w:ilvl w:val="0"/>
          <w:numId w:val="17"/>
        </w:numPr>
        <w:spacing w:line="360" w:lineRule="auto"/>
        <w:ind w:left="1134" w:hanging="414"/>
        <w:jc w:val="both"/>
        <w:rPr>
          <w:rFonts w:ascii="Arial" w:hAnsi="Arial" w:cs="Arial"/>
          <w:sz w:val="22"/>
        </w:rPr>
      </w:pPr>
      <w:r w:rsidRPr="00130E3A">
        <w:rPr>
          <w:rFonts w:ascii="Arial" w:hAnsi="Arial" w:cs="Arial"/>
          <w:sz w:val="22"/>
        </w:rPr>
        <w:t>I</w:t>
      </w:r>
      <w:r w:rsidR="007D1C35" w:rsidRPr="00130E3A">
        <w:rPr>
          <w:rFonts w:ascii="Arial" w:hAnsi="Arial" w:cs="Arial"/>
          <w:sz w:val="22"/>
        </w:rPr>
        <w:t>t is submitted that the weighted  average rate of interest for the existing loan at the beginning of the FY 2014-15 is worked out to 12.15% p.a</w:t>
      </w:r>
      <w:r w:rsidR="00970332" w:rsidRPr="00130E3A">
        <w:rPr>
          <w:rFonts w:ascii="Arial" w:hAnsi="Arial" w:cs="Arial"/>
          <w:sz w:val="22"/>
        </w:rPr>
        <w:t xml:space="preserve">. </w:t>
      </w:r>
      <w:r w:rsidR="007D1C35" w:rsidRPr="00130E3A">
        <w:rPr>
          <w:rFonts w:ascii="Arial" w:hAnsi="Arial" w:cs="Arial"/>
          <w:sz w:val="22"/>
        </w:rPr>
        <w:t>(for all the secured  loans availed from REC &amp; PFC) and accordingly</w:t>
      </w:r>
      <w:r w:rsidRPr="00130E3A">
        <w:rPr>
          <w:rFonts w:ascii="Arial" w:hAnsi="Arial" w:cs="Arial"/>
          <w:sz w:val="22"/>
        </w:rPr>
        <w:t>,</w:t>
      </w:r>
      <w:r w:rsidR="007D1C35" w:rsidRPr="00130E3A">
        <w:rPr>
          <w:rFonts w:ascii="Arial" w:hAnsi="Arial" w:cs="Arial"/>
          <w:sz w:val="22"/>
        </w:rPr>
        <w:t xml:space="preserve"> the  interest cost  of the new loan is </w:t>
      </w:r>
      <w:r w:rsidR="00130E3A" w:rsidRPr="00130E3A">
        <w:rPr>
          <w:rFonts w:ascii="Arial" w:hAnsi="Arial" w:cs="Arial"/>
          <w:sz w:val="22"/>
        </w:rPr>
        <w:t xml:space="preserve">           worked out as </w:t>
      </w:r>
      <w:r w:rsidR="007D1C35" w:rsidRPr="00130E3A">
        <w:rPr>
          <w:rFonts w:ascii="Arial" w:hAnsi="Arial" w:cs="Arial"/>
          <w:sz w:val="22"/>
        </w:rPr>
        <w:t>Rs</w:t>
      </w:r>
      <w:r w:rsidR="00970332" w:rsidRPr="00130E3A">
        <w:rPr>
          <w:rFonts w:ascii="Arial" w:hAnsi="Arial" w:cs="Arial"/>
          <w:sz w:val="22"/>
        </w:rPr>
        <w:t xml:space="preserve">. </w:t>
      </w:r>
      <w:r w:rsidR="007D1C35" w:rsidRPr="00130E3A">
        <w:rPr>
          <w:rFonts w:ascii="Arial" w:hAnsi="Arial" w:cs="Arial"/>
          <w:sz w:val="22"/>
        </w:rPr>
        <w:t xml:space="preserve">76.61 Crore </w:t>
      </w:r>
      <w:r w:rsidR="00332355" w:rsidRPr="00130E3A">
        <w:rPr>
          <w:rFonts w:ascii="Arial" w:hAnsi="Arial" w:cs="Arial"/>
          <w:sz w:val="22"/>
        </w:rPr>
        <w:t xml:space="preserve">against Rs. 64.64 Crore proposed in the original ARR application. Accordingly, </w:t>
      </w:r>
      <w:r w:rsidR="007D1C35" w:rsidRPr="00130E3A">
        <w:rPr>
          <w:rFonts w:ascii="Arial" w:hAnsi="Arial" w:cs="Arial"/>
          <w:sz w:val="22"/>
        </w:rPr>
        <w:t xml:space="preserve">the total </w:t>
      </w:r>
      <w:r w:rsidR="00130E3A" w:rsidRPr="00130E3A">
        <w:rPr>
          <w:rFonts w:ascii="Arial" w:hAnsi="Arial" w:cs="Arial"/>
          <w:sz w:val="22"/>
        </w:rPr>
        <w:t xml:space="preserve">interest on </w:t>
      </w:r>
      <w:r w:rsidR="007D1C35" w:rsidRPr="00130E3A">
        <w:rPr>
          <w:rFonts w:ascii="Arial" w:hAnsi="Arial" w:cs="Arial"/>
          <w:sz w:val="22"/>
        </w:rPr>
        <w:t>loan amount works out to Rs</w:t>
      </w:r>
      <w:r w:rsidR="00970332" w:rsidRPr="00130E3A">
        <w:rPr>
          <w:rFonts w:ascii="Arial" w:hAnsi="Arial" w:cs="Arial"/>
          <w:sz w:val="22"/>
        </w:rPr>
        <w:t xml:space="preserve">. </w:t>
      </w:r>
      <w:r w:rsidR="007D1C35" w:rsidRPr="00130E3A">
        <w:rPr>
          <w:rFonts w:ascii="Arial" w:hAnsi="Arial" w:cs="Arial"/>
          <w:sz w:val="22"/>
        </w:rPr>
        <w:t xml:space="preserve">143.80 </w:t>
      </w:r>
      <w:r w:rsidR="00970332" w:rsidRPr="00130E3A">
        <w:rPr>
          <w:rFonts w:ascii="Arial" w:hAnsi="Arial" w:cs="Arial"/>
          <w:sz w:val="22"/>
        </w:rPr>
        <w:t>C</w:t>
      </w:r>
      <w:r w:rsidR="007D1C35" w:rsidRPr="00130E3A">
        <w:rPr>
          <w:rFonts w:ascii="Arial" w:hAnsi="Arial" w:cs="Arial"/>
          <w:sz w:val="22"/>
        </w:rPr>
        <w:t>rore.</w:t>
      </w:r>
    </w:p>
    <w:p w:rsidR="003B4DC2" w:rsidRPr="003B4DC2" w:rsidRDefault="005B1E86" w:rsidP="005B1E86">
      <w:pPr>
        <w:pStyle w:val="ListParagraph"/>
        <w:spacing w:line="360" w:lineRule="auto"/>
        <w:jc w:val="both"/>
        <w:rPr>
          <w:color w:val="FF0000"/>
        </w:rPr>
      </w:pPr>
      <w:r w:rsidRPr="006170DB">
        <w:rPr>
          <w:rFonts w:ascii="Arial" w:hAnsi="Arial" w:cs="Arial"/>
          <w:sz w:val="22"/>
        </w:rPr>
        <w:t xml:space="preserve">Hence, </w:t>
      </w:r>
      <w:r w:rsidRPr="00C81EB5">
        <w:rPr>
          <w:rFonts w:ascii="Arial" w:hAnsi="Arial" w:cs="Arial"/>
          <w:b/>
          <w:sz w:val="22"/>
        </w:rPr>
        <w:t xml:space="preserve">OPTCL </w:t>
      </w:r>
      <w:r>
        <w:rPr>
          <w:rFonts w:ascii="Arial" w:hAnsi="Arial" w:cs="Arial"/>
          <w:b/>
          <w:sz w:val="22"/>
        </w:rPr>
        <w:t xml:space="preserve">proposes Rs. </w:t>
      </w:r>
      <w:r w:rsidRPr="005B1E86">
        <w:rPr>
          <w:rFonts w:ascii="Arial" w:hAnsi="Arial" w:cs="Arial"/>
          <w:b/>
          <w:sz w:val="22"/>
        </w:rPr>
        <w:t>143.80</w:t>
      </w:r>
      <w:r w:rsidRPr="00130E3A">
        <w:rPr>
          <w:rFonts w:ascii="Arial" w:hAnsi="Arial" w:cs="Arial"/>
          <w:sz w:val="22"/>
        </w:rPr>
        <w:t xml:space="preserve"> </w:t>
      </w:r>
      <w:r>
        <w:rPr>
          <w:rFonts w:ascii="Arial" w:hAnsi="Arial" w:cs="Arial"/>
          <w:b/>
          <w:sz w:val="22"/>
        </w:rPr>
        <w:t xml:space="preserve">Crore </w:t>
      </w:r>
      <w:r w:rsidRPr="005E7A5E">
        <w:rPr>
          <w:rFonts w:ascii="Arial" w:hAnsi="Arial" w:cs="Arial"/>
          <w:sz w:val="22"/>
        </w:rPr>
        <w:t xml:space="preserve">towards </w:t>
      </w:r>
      <w:r>
        <w:rPr>
          <w:rFonts w:ascii="Arial" w:hAnsi="Arial" w:cs="Arial"/>
          <w:sz w:val="22"/>
        </w:rPr>
        <w:t>interest on loan capital</w:t>
      </w:r>
      <w:r w:rsidRPr="005E7A5E">
        <w:rPr>
          <w:rFonts w:ascii="Arial" w:hAnsi="Arial" w:cs="Arial"/>
          <w:sz w:val="22"/>
        </w:rPr>
        <w:t xml:space="preserve"> for FY 2015-16</w:t>
      </w:r>
      <w:r>
        <w:rPr>
          <w:rFonts w:ascii="Arial" w:hAnsi="Arial" w:cs="Arial"/>
          <w:b/>
          <w:sz w:val="22"/>
        </w:rPr>
        <w:t xml:space="preserve"> </w:t>
      </w:r>
      <w:r w:rsidRPr="005B1E86">
        <w:rPr>
          <w:rFonts w:ascii="Arial" w:hAnsi="Arial" w:cs="Arial"/>
          <w:sz w:val="22"/>
        </w:rPr>
        <w:t>a</w:t>
      </w:r>
      <w:r>
        <w:rPr>
          <w:rFonts w:ascii="Arial" w:hAnsi="Arial" w:cs="Arial"/>
          <w:sz w:val="22"/>
        </w:rPr>
        <w:t>gainst Rs. 131.83 Crore proposed in the original ARR application</w:t>
      </w:r>
      <w:r w:rsidRPr="005E7A5E">
        <w:rPr>
          <w:rFonts w:ascii="Arial" w:hAnsi="Arial" w:cs="Arial"/>
          <w:sz w:val="22"/>
        </w:rPr>
        <w:t>.</w:t>
      </w:r>
    </w:p>
    <w:p w:rsidR="0038721C" w:rsidRPr="0038721C" w:rsidRDefault="0038721C" w:rsidP="0038721C">
      <w:pPr>
        <w:pStyle w:val="ListParagraph"/>
        <w:rPr>
          <w:color w:val="FF0000"/>
        </w:rPr>
      </w:pPr>
    </w:p>
    <w:p w:rsidR="0038721C" w:rsidRPr="0038721C" w:rsidRDefault="0038721C" w:rsidP="0038721C">
      <w:pPr>
        <w:pStyle w:val="ListParagraph"/>
        <w:spacing w:line="360" w:lineRule="auto"/>
        <w:ind w:left="1134"/>
        <w:jc w:val="both"/>
        <w:rPr>
          <w:color w:val="FF0000"/>
          <w:sz w:val="10"/>
        </w:rPr>
      </w:pPr>
    </w:p>
    <w:p w:rsidR="00B13FD7" w:rsidRDefault="00FF5D53" w:rsidP="00FF5D53">
      <w:pPr>
        <w:pStyle w:val="BodyText"/>
        <w:numPr>
          <w:ilvl w:val="0"/>
          <w:numId w:val="0"/>
        </w:numPr>
        <w:ind w:firstLine="720"/>
        <w:rPr>
          <w:rFonts w:ascii="Arial" w:hAnsi="Arial" w:cs="Arial"/>
          <w:b/>
          <w:sz w:val="22"/>
          <w:szCs w:val="24"/>
        </w:rPr>
      </w:pPr>
      <w:r w:rsidRPr="006547D0">
        <w:rPr>
          <w:rFonts w:ascii="Arial" w:hAnsi="Arial" w:cs="Arial"/>
          <w:b/>
          <w:sz w:val="22"/>
          <w:szCs w:val="24"/>
        </w:rPr>
        <w:t>Interest on Working Capital</w:t>
      </w:r>
    </w:p>
    <w:p w:rsidR="0038721C" w:rsidRPr="00B34F37" w:rsidRDefault="0038721C" w:rsidP="00FF5D53">
      <w:pPr>
        <w:pStyle w:val="BodyText"/>
        <w:numPr>
          <w:ilvl w:val="0"/>
          <w:numId w:val="0"/>
        </w:numPr>
        <w:ind w:firstLine="720"/>
        <w:rPr>
          <w:rFonts w:ascii="Arial" w:hAnsi="Arial" w:cs="Arial"/>
          <w:b/>
          <w:sz w:val="12"/>
          <w:szCs w:val="24"/>
        </w:rPr>
      </w:pPr>
    </w:p>
    <w:p w:rsidR="00FF5D53" w:rsidRPr="006F5B70" w:rsidRDefault="00FF5D53" w:rsidP="00FF5D53">
      <w:pPr>
        <w:spacing w:line="360" w:lineRule="auto"/>
        <w:ind w:left="1134" w:hanging="414"/>
        <w:jc w:val="both"/>
        <w:rPr>
          <w:rFonts w:ascii="Arial" w:hAnsi="Arial" w:cs="Arial"/>
          <w:sz w:val="22"/>
        </w:rPr>
      </w:pPr>
      <w:r w:rsidRPr="007A4FC6">
        <w:rPr>
          <w:rFonts w:ascii="Arial" w:hAnsi="Arial" w:cs="Arial"/>
          <w:sz w:val="22"/>
        </w:rPr>
        <w:t>(i)</w:t>
      </w:r>
      <w:r w:rsidRPr="007A4FC6">
        <w:rPr>
          <w:sz w:val="22"/>
        </w:rPr>
        <w:t xml:space="preserve">  </w:t>
      </w:r>
      <w:r w:rsidRPr="006F5B70">
        <w:rPr>
          <w:rFonts w:ascii="Arial" w:hAnsi="Arial" w:cs="Arial"/>
          <w:sz w:val="22"/>
        </w:rPr>
        <w:t>As per the Regulation 8.25 of OERC Regulations, 2014, Working Capital shall include</w:t>
      </w:r>
    </w:p>
    <w:p w:rsidR="00FF5D53" w:rsidRPr="006F5B70" w:rsidRDefault="00FF5D53" w:rsidP="00C07BDE">
      <w:pPr>
        <w:pStyle w:val="ListParagraph"/>
        <w:numPr>
          <w:ilvl w:val="0"/>
          <w:numId w:val="18"/>
        </w:numPr>
        <w:spacing w:line="360" w:lineRule="auto"/>
        <w:ind w:left="1560" w:hanging="426"/>
        <w:jc w:val="both"/>
        <w:rPr>
          <w:rFonts w:ascii="Arial" w:hAnsi="Arial" w:cs="Arial"/>
          <w:sz w:val="22"/>
        </w:rPr>
      </w:pPr>
      <w:r w:rsidRPr="006F5B70">
        <w:rPr>
          <w:rFonts w:ascii="Arial" w:hAnsi="Arial" w:cs="Arial"/>
          <w:sz w:val="22"/>
        </w:rPr>
        <w:t xml:space="preserve"> Receivables equivalent to one month of fixed cost;</w:t>
      </w:r>
    </w:p>
    <w:p w:rsidR="00FF5D53" w:rsidRPr="006F5B70" w:rsidRDefault="00FF5D53" w:rsidP="00C07BDE">
      <w:pPr>
        <w:pStyle w:val="ListParagraph"/>
        <w:numPr>
          <w:ilvl w:val="0"/>
          <w:numId w:val="18"/>
        </w:numPr>
        <w:spacing w:line="360" w:lineRule="auto"/>
        <w:ind w:left="1560" w:hanging="426"/>
        <w:jc w:val="both"/>
        <w:rPr>
          <w:rFonts w:ascii="Arial" w:hAnsi="Arial" w:cs="Arial"/>
          <w:sz w:val="22"/>
        </w:rPr>
      </w:pPr>
      <w:r w:rsidRPr="006F5B70">
        <w:rPr>
          <w:rFonts w:ascii="Arial" w:hAnsi="Arial" w:cs="Arial"/>
          <w:sz w:val="22"/>
        </w:rPr>
        <w:t>Maintenance spares @15% of operation and maintenance expenses as specified in regulation 8.2 to regulation 8.15;</w:t>
      </w:r>
    </w:p>
    <w:p w:rsidR="00FF5D53" w:rsidRPr="006F5B70" w:rsidRDefault="00FF5D53" w:rsidP="00C07BDE">
      <w:pPr>
        <w:pStyle w:val="ListParagraph"/>
        <w:numPr>
          <w:ilvl w:val="0"/>
          <w:numId w:val="18"/>
        </w:numPr>
        <w:spacing w:line="360" w:lineRule="auto"/>
        <w:ind w:left="1560" w:hanging="426"/>
        <w:jc w:val="both"/>
        <w:rPr>
          <w:rFonts w:ascii="Arial" w:hAnsi="Arial" w:cs="Arial"/>
          <w:sz w:val="22"/>
        </w:rPr>
      </w:pPr>
      <w:r w:rsidRPr="006F5B70">
        <w:rPr>
          <w:rFonts w:ascii="Arial" w:hAnsi="Arial" w:cs="Arial"/>
          <w:sz w:val="22"/>
        </w:rPr>
        <w:lastRenderedPageBreak/>
        <w:t>Operation and maintenance expenses (as specified in regulation 8.2 to regulation 8.5) for one month.</w:t>
      </w:r>
    </w:p>
    <w:p w:rsidR="00FF5D53" w:rsidRPr="006F5B70" w:rsidRDefault="00FF5D53" w:rsidP="00FF5D53">
      <w:pPr>
        <w:tabs>
          <w:tab w:val="left" w:pos="927"/>
        </w:tabs>
        <w:spacing w:line="360" w:lineRule="auto"/>
        <w:ind w:left="1170" w:hanging="1170"/>
        <w:jc w:val="both"/>
        <w:rPr>
          <w:rFonts w:ascii="Arial" w:hAnsi="Arial" w:cs="Arial"/>
          <w:sz w:val="12"/>
        </w:rPr>
      </w:pPr>
      <w:r w:rsidRPr="006F5B70">
        <w:rPr>
          <w:rFonts w:ascii="Arial" w:hAnsi="Arial" w:cs="Arial"/>
          <w:sz w:val="22"/>
        </w:rPr>
        <w:tab/>
      </w:r>
    </w:p>
    <w:p w:rsidR="00FF5D53" w:rsidRPr="006F5B70" w:rsidRDefault="006E7DAC" w:rsidP="006E7DAC">
      <w:pPr>
        <w:spacing w:line="360" w:lineRule="auto"/>
        <w:ind w:left="1170" w:hanging="450"/>
        <w:jc w:val="both"/>
        <w:rPr>
          <w:rFonts w:ascii="Arial" w:hAnsi="Arial" w:cs="Arial"/>
          <w:sz w:val="22"/>
        </w:rPr>
      </w:pPr>
      <w:r w:rsidRPr="006F5B70">
        <w:rPr>
          <w:rFonts w:ascii="Arial" w:hAnsi="Arial" w:cs="Arial"/>
          <w:sz w:val="22"/>
        </w:rPr>
        <w:t xml:space="preserve">(ii) </w:t>
      </w:r>
      <w:r w:rsidR="00FF5D53" w:rsidRPr="006F5B70">
        <w:rPr>
          <w:rFonts w:ascii="Arial" w:hAnsi="Arial" w:cs="Arial"/>
          <w:sz w:val="22"/>
        </w:rPr>
        <w:t>As per the Regulation 8.26</w:t>
      </w:r>
      <w:r w:rsidRPr="006F5B70">
        <w:rPr>
          <w:rFonts w:ascii="Arial" w:hAnsi="Arial" w:cs="Arial"/>
          <w:sz w:val="22"/>
        </w:rPr>
        <w:t xml:space="preserve"> of OERC Regulations, 2014,</w:t>
      </w:r>
      <w:r w:rsidR="00FF5D53" w:rsidRPr="006F5B70">
        <w:rPr>
          <w:rFonts w:ascii="Arial" w:hAnsi="Arial" w:cs="Arial"/>
          <w:sz w:val="22"/>
        </w:rPr>
        <w:t xml:space="preserve"> the rate of interest for working capital shall be  on normative basis and shall be equal to the SBI Base Rate</w:t>
      </w:r>
      <w:r w:rsidR="00FF5D53" w:rsidRPr="006F5B70">
        <w:rPr>
          <w:sz w:val="22"/>
        </w:rPr>
        <w:t xml:space="preserve"> </w:t>
      </w:r>
      <w:r w:rsidR="00FF5D53" w:rsidRPr="006F5B70">
        <w:rPr>
          <w:rFonts w:ascii="Arial" w:hAnsi="Arial" w:cs="Arial"/>
          <w:sz w:val="22"/>
        </w:rPr>
        <w:t>plus 300 basis points as on 1</w:t>
      </w:r>
      <w:r w:rsidR="00FF5D53" w:rsidRPr="006F5B70">
        <w:rPr>
          <w:rFonts w:ascii="Arial" w:hAnsi="Arial" w:cs="Arial"/>
          <w:sz w:val="22"/>
          <w:vertAlign w:val="superscript"/>
        </w:rPr>
        <w:t>st</w:t>
      </w:r>
      <w:r w:rsidR="00FF5D53" w:rsidRPr="006F5B70">
        <w:rPr>
          <w:rFonts w:ascii="Arial" w:hAnsi="Arial" w:cs="Arial"/>
          <w:sz w:val="22"/>
        </w:rPr>
        <w:t xml:space="preserve"> January of the preceding year for which tariff is determined</w:t>
      </w:r>
      <w:r w:rsidRPr="006F5B70">
        <w:rPr>
          <w:rFonts w:ascii="Arial" w:hAnsi="Arial" w:cs="Arial"/>
          <w:sz w:val="22"/>
        </w:rPr>
        <w:t>:</w:t>
      </w:r>
    </w:p>
    <w:p w:rsidR="00FF5D53" w:rsidRPr="006F5B70" w:rsidRDefault="00FF5D53" w:rsidP="00FF5D53">
      <w:pPr>
        <w:spacing w:line="360" w:lineRule="auto"/>
        <w:ind w:left="1170" w:hanging="886"/>
        <w:jc w:val="both"/>
        <w:rPr>
          <w:rFonts w:ascii="Arial" w:hAnsi="Arial" w:cs="Arial"/>
          <w:sz w:val="22"/>
        </w:rPr>
      </w:pPr>
      <w:r w:rsidRPr="006F5B70">
        <w:rPr>
          <w:rFonts w:ascii="Arial" w:hAnsi="Arial" w:cs="Arial"/>
          <w:sz w:val="22"/>
        </w:rPr>
        <w:tab/>
        <w:t>provided that in case of case of STU</w:t>
      </w:r>
      <w:r w:rsidR="006E7DAC" w:rsidRPr="006F5B70">
        <w:rPr>
          <w:rFonts w:ascii="Arial" w:hAnsi="Arial" w:cs="Arial"/>
          <w:sz w:val="22"/>
        </w:rPr>
        <w:t xml:space="preserve"> </w:t>
      </w:r>
      <w:r w:rsidRPr="006F5B70">
        <w:rPr>
          <w:rFonts w:ascii="Arial" w:hAnsi="Arial" w:cs="Arial"/>
          <w:sz w:val="22"/>
        </w:rPr>
        <w:t>(OPTCL)  the Commission shall determine the quantum of working capital if needed depending on the cash flow position of the licensee and shall allow interest on the same.</w:t>
      </w:r>
    </w:p>
    <w:p w:rsidR="00FF5D53" w:rsidRPr="006F5B70" w:rsidRDefault="00FF5D53" w:rsidP="00FF5D53">
      <w:pPr>
        <w:spacing w:line="360" w:lineRule="auto"/>
        <w:ind w:left="1170" w:hanging="886"/>
        <w:jc w:val="both"/>
        <w:rPr>
          <w:rFonts w:ascii="Arial" w:hAnsi="Arial" w:cs="Arial"/>
          <w:sz w:val="22"/>
        </w:rPr>
      </w:pPr>
    </w:p>
    <w:p w:rsidR="000A18BB" w:rsidRPr="006F5B70" w:rsidRDefault="006E7DAC" w:rsidP="006E7DAC">
      <w:pPr>
        <w:spacing w:line="360" w:lineRule="auto"/>
        <w:ind w:left="1170" w:hanging="450"/>
        <w:jc w:val="both"/>
        <w:rPr>
          <w:rFonts w:ascii="Arial" w:hAnsi="Arial" w:cs="Arial"/>
          <w:sz w:val="22"/>
        </w:rPr>
      </w:pPr>
      <w:r w:rsidRPr="006F5B70">
        <w:rPr>
          <w:rFonts w:ascii="Arial" w:hAnsi="Arial" w:cs="Arial"/>
          <w:sz w:val="22"/>
        </w:rPr>
        <w:t xml:space="preserve">(iii) </w:t>
      </w:r>
      <w:r w:rsidR="00FF5D53" w:rsidRPr="006F5B70">
        <w:rPr>
          <w:rFonts w:ascii="Arial" w:hAnsi="Arial" w:cs="Arial"/>
          <w:sz w:val="22"/>
        </w:rPr>
        <w:t xml:space="preserve">OPTCL in its </w:t>
      </w:r>
      <w:r w:rsidRPr="006F5B70">
        <w:rPr>
          <w:rFonts w:ascii="Arial" w:hAnsi="Arial" w:cs="Arial"/>
          <w:sz w:val="22"/>
        </w:rPr>
        <w:t xml:space="preserve">original ARR </w:t>
      </w:r>
      <w:r w:rsidR="00FF5D53" w:rsidRPr="006F5B70">
        <w:rPr>
          <w:rFonts w:ascii="Arial" w:hAnsi="Arial" w:cs="Arial"/>
          <w:sz w:val="22"/>
        </w:rPr>
        <w:t xml:space="preserve">application </w:t>
      </w:r>
      <w:r w:rsidR="007A4FC6">
        <w:rPr>
          <w:rFonts w:ascii="Arial" w:hAnsi="Arial" w:cs="Arial"/>
          <w:sz w:val="22"/>
        </w:rPr>
        <w:t xml:space="preserve">(page 35-36) </w:t>
      </w:r>
      <w:r w:rsidR="00FF5D53" w:rsidRPr="006F5B70">
        <w:rPr>
          <w:rFonts w:ascii="Arial" w:hAnsi="Arial" w:cs="Arial"/>
          <w:sz w:val="22"/>
        </w:rPr>
        <w:t xml:space="preserve">has proposed Rs.28.41 </w:t>
      </w:r>
      <w:r w:rsidRPr="006F5B70">
        <w:rPr>
          <w:rFonts w:ascii="Arial" w:hAnsi="Arial" w:cs="Arial"/>
          <w:sz w:val="22"/>
        </w:rPr>
        <w:t>C</w:t>
      </w:r>
      <w:r w:rsidR="00FF5D53" w:rsidRPr="006F5B70">
        <w:rPr>
          <w:rFonts w:ascii="Arial" w:hAnsi="Arial" w:cs="Arial"/>
          <w:sz w:val="22"/>
        </w:rPr>
        <w:t xml:space="preserve">rore towards interest on working capital considering the base rate of interest @10.25% as per the norms of the CERC Regulations, 2014. </w:t>
      </w:r>
      <w:r w:rsidRPr="006F5B70">
        <w:rPr>
          <w:rFonts w:ascii="Arial" w:hAnsi="Arial" w:cs="Arial"/>
          <w:sz w:val="22"/>
        </w:rPr>
        <w:t>Regulation</w:t>
      </w:r>
      <w:r w:rsidR="00FF5D53" w:rsidRPr="006F5B70">
        <w:rPr>
          <w:rFonts w:ascii="Arial" w:hAnsi="Arial" w:cs="Arial"/>
          <w:sz w:val="22"/>
        </w:rPr>
        <w:t xml:space="preserve"> 28(4) of the CERC Regulations, 2014 </w:t>
      </w:r>
      <w:r w:rsidRPr="006F5B70">
        <w:rPr>
          <w:rFonts w:ascii="Arial" w:hAnsi="Arial" w:cs="Arial"/>
          <w:sz w:val="22"/>
        </w:rPr>
        <w:t xml:space="preserve">states that </w:t>
      </w:r>
      <w:r w:rsidR="00FF5D53" w:rsidRPr="006F5B70">
        <w:rPr>
          <w:rFonts w:ascii="Arial" w:hAnsi="Arial" w:cs="Arial"/>
          <w:sz w:val="22"/>
        </w:rPr>
        <w:t>Interest on working capital shall be payable on normative basis notwithstanding that the generating company or the transmission licensee has not taken loan for working capital from any outside agency.</w:t>
      </w:r>
    </w:p>
    <w:p w:rsidR="00FF5D53" w:rsidRPr="003B4DC2" w:rsidRDefault="00FF5D53" w:rsidP="003B4DC2">
      <w:pPr>
        <w:spacing w:line="360" w:lineRule="auto"/>
        <w:jc w:val="both"/>
        <w:rPr>
          <w:rFonts w:ascii="Arial" w:hAnsi="Arial" w:cs="Arial"/>
          <w:sz w:val="22"/>
        </w:rPr>
      </w:pPr>
    </w:p>
    <w:p w:rsidR="007A4FC6" w:rsidRDefault="00FF5D53" w:rsidP="00C07BDE">
      <w:pPr>
        <w:pStyle w:val="ListParagraph"/>
        <w:numPr>
          <w:ilvl w:val="0"/>
          <w:numId w:val="17"/>
        </w:numPr>
        <w:spacing w:line="360" w:lineRule="auto"/>
        <w:ind w:left="1134" w:hanging="414"/>
        <w:jc w:val="both"/>
        <w:rPr>
          <w:rFonts w:ascii="Arial" w:hAnsi="Arial" w:cs="Arial"/>
          <w:sz w:val="22"/>
        </w:rPr>
      </w:pPr>
      <w:r w:rsidRPr="006F5B70">
        <w:rPr>
          <w:rFonts w:ascii="Arial" w:hAnsi="Arial" w:cs="Arial"/>
          <w:sz w:val="22"/>
        </w:rPr>
        <w:t xml:space="preserve">The base rate of SBI as on 01.01.2015 is 10% and as per the </w:t>
      </w:r>
      <w:r w:rsidR="0038721C" w:rsidRPr="006F5B70">
        <w:rPr>
          <w:rFonts w:ascii="Arial" w:hAnsi="Arial" w:cs="Arial"/>
          <w:sz w:val="22"/>
        </w:rPr>
        <w:t xml:space="preserve">aforesaid </w:t>
      </w:r>
      <w:r w:rsidRPr="006F5B70">
        <w:rPr>
          <w:rFonts w:ascii="Arial" w:hAnsi="Arial" w:cs="Arial"/>
          <w:sz w:val="22"/>
        </w:rPr>
        <w:t>Regulation 8.24</w:t>
      </w:r>
      <w:r w:rsidR="0038721C" w:rsidRPr="006F5B70">
        <w:rPr>
          <w:rFonts w:ascii="Arial" w:hAnsi="Arial" w:cs="Arial"/>
          <w:sz w:val="22"/>
        </w:rPr>
        <w:t>,</w:t>
      </w:r>
      <w:r w:rsidRPr="006F5B70">
        <w:rPr>
          <w:rFonts w:ascii="Arial" w:hAnsi="Arial" w:cs="Arial"/>
          <w:sz w:val="22"/>
        </w:rPr>
        <w:t xml:space="preserve"> the rate of interest for working capital loan will be 13%. Accordingly</w:t>
      </w:r>
      <w:r w:rsidR="0038721C" w:rsidRPr="006F5B70">
        <w:rPr>
          <w:rFonts w:ascii="Arial" w:hAnsi="Arial" w:cs="Arial"/>
          <w:sz w:val="22"/>
        </w:rPr>
        <w:t>,</w:t>
      </w:r>
      <w:r w:rsidRPr="006F5B70">
        <w:rPr>
          <w:rFonts w:ascii="Arial" w:hAnsi="Arial" w:cs="Arial"/>
          <w:sz w:val="22"/>
        </w:rPr>
        <w:t xml:space="preserve"> the </w:t>
      </w:r>
      <w:r w:rsidR="0038721C" w:rsidRPr="006F5B70">
        <w:rPr>
          <w:rFonts w:ascii="Arial" w:hAnsi="Arial" w:cs="Arial"/>
          <w:sz w:val="22"/>
        </w:rPr>
        <w:t>amended</w:t>
      </w:r>
      <w:r w:rsidRPr="006F5B70">
        <w:rPr>
          <w:rFonts w:ascii="Arial" w:hAnsi="Arial" w:cs="Arial"/>
          <w:sz w:val="22"/>
        </w:rPr>
        <w:t xml:space="preserve"> interest on working capital works out to </w:t>
      </w:r>
      <w:r w:rsidRPr="00822A93">
        <w:rPr>
          <w:rFonts w:ascii="Arial" w:hAnsi="Arial" w:cs="Arial"/>
          <w:sz w:val="22"/>
        </w:rPr>
        <w:t>Rs.</w:t>
      </w:r>
      <w:r w:rsidR="00F702E4" w:rsidRPr="00822A93">
        <w:rPr>
          <w:rFonts w:ascii="Arial" w:hAnsi="Arial" w:cs="Arial"/>
          <w:sz w:val="22"/>
        </w:rPr>
        <w:t xml:space="preserve"> </w:t>
      </w:r>
      <w:r w:rsidRPr="00822A93">
        <w:rPr>
          <w:rFonts w:ascii="Arial" w:hAnsi="Arial" w:cs="Arial"/>
          <w:sz w:val="22"/>
        </w:rPr>
        <w:t>26.</w:t>
      </w:r>
      <w:r w:rsidR="003B4DC2" w:rsidRPr="00822A93">
        <w:rPr>
          <w:rFonts w:ascii="Arial" w:hAnsi="Arial" w:cs="Arial"/>
          <w:sz w:val="22"/>
        </w:rPr>
        <w:t>1</w:t>
      </w:r>
      <w:r w:rsidRPr="00822A93">
        <w:rPr>
          <w:rFonts w:ascii="Arial" w:hAnsi="Arial" w:cs="Arial"/>
          <w:sz w:val="22"/>
        </w:rPr>
        <w:t xml:space="preserve">7 </w:t>
      </w:r>
      <w:r w:rsidR="0038721C" w:rsidRPr="00822A93">
        <w:rPr>
          <w:rFonts w:ascii="Arial" w:hAnsi="Arial" w:cs="Arial"/>
          <w:sz w:val="22"/>
        </w:rPr>
        <w:t>C</w:t>
      </w:r>
      <w:r w:rsidRPr="00822A93">
        <w:rPr>
          <w:rFonts w:ascii="Arial" w:hAnsi="Arial" w:cs="Arial"/>
          <w:sz w:val="22"/>
        </w:rPr>
        <w:t>rore.</w:t>
      </w:r>
    </w:p>
    <w:p w:rsidR="00F702E4" w:rsidRDefault="00F702E4" w:rsidP="00F702E4">
      <w:pPr>
        <w:pStyle w:val="ListParagraph"/>
        <w:spacing w:line="360" w:lineRule="auto"/>
        <w:ind w:left="709"/>
        <w:jc w:val="both"/>
        <w:rPr>
          <w:rFonts w:ascii="Arial" w:hAnsi="Arial" w:cs="Arial"/>
          <w:sz w:val="22"/>
        </w:rPr>
      </w:pPr>
    </w:p>
    <w:p w:rsidR="00FF5D53" w:rsidRPr="006F5B70" w:rsidRDefault="00F702E4" w:rsidP="00F702E4">
      <w:pPr>
        <w:pStyle w:val="BodyText"/>
        <w:numPr>
          <w:ilvl w:val="0"/>
          <w:numId w:val="0"/>
        </w:numPr>
        <w:spacing w:line="360" w:lineRule="auto"/>
        <w:ind w:left="709" w:firstLine="11"/>
        <w:jc w:val="both"/>
        <w:rPr>
          <w:rFonts w:ascii="Arial" w:hAnsi="Arial" w:cs="Arial"/>
          <w:sz w:val="22"/>
        </w:rPr>
      </w:pPr>
      <w:r w:rsidRPr="006170DB">
        <w:rPr>
          <w:rFonts w:ascii="Arial" w:hAnsi="Arial" w:cs="Arial"/>
          <w:sz w:val="22"/>
        </w:rPr>
        <w:t xml:space="preserve">Hence, </w:t>
      </w:r>
      <w:r w:rsidRPr="00C81EB5">
        <w:rPr>
          <w:rFonts w:ascii="Arial" w:hAnsi="Arial" w:cs="Arial"/>
          <w:b/>
          <w:sz w:val="22"/>
        </w:rPr>
        <w:t xml:space="preserve">OPTCL </w:t>
      </w:r>
      <w:r>
        <w:rPr>
          <w:rFonts w:ascii="Arial" w:hAnsi="Arial" w:cs="Arial"/>
          <w:b/>
          <w:sz w:val="22"/>
        </w:rPr>
        <w:t xml:space="preserve">proposes Rs. </w:t>
      </w:r>
      <w:r w:rsidRPr="006F5B70">
        <w:rPr>
          <w:rFonts w:ascii="Arial" w:hAnsi="Arial" w:cs="Arial"/>
          <w:b/>
          <w:sz w:val="22"/>
        </w:rPr>
        <w:t>26.</w:t>
      </w:r>
      <w:r w:rsidR="00C80682">
        <w:rPr>
          <w:rFonts w:ascii="Arial" w:hAnsi="Arial" w:cs="Arial"/>
          <w:b/>
          <w:sz w:val="22"/>
        </w:rPr>
        <w:t>1</w:t>
      </w:r>
      <w:r w:rsidRPr="006F5B70">
        <w:rPr>
          <w:rFonts w:ascii="Arial" w:hAnsi="Arial" w:cs="Arial"/>
          <w:b/>
          <w:sz w:val="22"/>
        </w:rPr>
        <w:t xml:space="preserve">7 </w:t>
      </w:r>
      <w:r>
        <w:rPr>
          <w:rFonts w:ascii="Arial" w:hAnsi="Arial" w:cs="Arial"/>
          <w:b/>
          <w:sz w:val="22"/>
        </w:rPr>
        <w:t xml:space="preserve">Crore </w:t>
      </w:r>
      <w:r w:rsidRPr="005E7A5E">
        <w:rPr>
          <w:rFonts w:ascii="Arial" w:hAnsi="Arial" w:cs="Arial"/>
          <w:sz w:val="22"/>
        </w:rPr>
        <w:t xml:space="preserve">towards </w:t>
      </w:r>
      <w:r w:rsidRPr="00F702E4">
        <w:rPr>
          <w:rFonts w:ascii="Arial" w:hAnsi="Arial" w:cs="Arial"/>
          <w:sz w:val="22"/>
          <w:szCs w:val="24"/>
        </w:rPr>
        <w:t>Interest on Working Capital</w:t>
      </w:r>
      <w:r>
        <w:rPr>
          <w:rFonts w:ascii="Arial" w:hAnsi="Arial" w:cs="Arial"/>
          <w:sz w:val="22"/>
          <w:szCs w:val="24"/>
        </w:rPr>
        <w:t xml:space="preserve"> </w:t>
      </w:r>
      <w:r w:rsidRPr="005E7A5E">
        <w:rPr>
          <w:rFonts w:ascii="Arial" w:hAnsi="Arial" w:cs="Arial"/>
          <w:sz w:val="22"/>
        </w:rPr>
        <w:t>for FY 2015-16</w:t>
      </w:r>
      <w:r>
        <w:rPr>
          <w:rFonts w:ascii="Arial" w:hAnsi="Arial" w:cs="Arial"/>
          <w:b/>
          <w:sz w:val="22"/>
        </w:rPr>
        <w:t xml:space="preserve"> </w:t>
      </w:r>
      <w:r>
        <w:rPr>
          <w:rFonts w:ascii="Arial" w:hAnsi="Arial" w:cs="Arial"/>
          <w:sz w:val="22"/>
        </w:rPr>
        <w:t>against Rs. 28.41 Crore proposed in the original ARR application</w:t>
      </w:r>
      <w:r w:rsidRPr="005E7A5E">
        <w:rPr>
          <w:rFonts w:ascii="Arial" w:hAnsi="Arial" w:cs="Arial"/>
          <w:sz w:val="22"/>
        </w:rPr>
        <w:t xml:space="preserve">. </w:t>
      </w:r>
      <w:r w:rsidR="00FF5D53" w:rsidRPr="006F5B70">
        <w:rPr>
          <w:rFonts w:ascii="Arial" w:hAnsi="Arial" w:cs="Arial"/>
          <w:sz w:val="22"/>
        </w:rPr>
        <w:t xml:space="preserve">  </w:t>
      </w:r>
    </w:p>
    <w:p w:rsidR="00F702E4" w:rsidRDefault="00F702E4" w:rsidP="00F702E4">
      <w:pPr>
        <w:spacing w:line="360" w:lineRule="auto"/>
        <w:ind w:firstLine="709"/>
        <w:jc w:val="both"/>
        <w:rPr>
          <w:rFonts w:ascii="Arial" w:hAnsi="Arial" w:cs="Arial"/>
          <w:b/>
          <w:sz w:val="22"/>
        </w:rPr>
      </w:pPr>
    </w:p>
    <w:p w:rsidR="007A4FC6" w:rsidRPr="007A4FC6" w:rsidRDefault="007A4FC6" w:rsidP="00F702E4">
      <w:pPr>
        <w:spacing w:line="360" w:lineRule="auto"/>
        <w:ind w:firstLine="709"/>
        <w:jc w:val="both"/>
        <w:rPr>
          <w:rFonts w:ascii="Arial" w:hAnsi="Arial" w:cs="Arial"/>
          <w:b/>
          <w:sz w:val="22"/>
        </w:rPr>
      </w:pPr>
      <w:r w:rsidRPr="007A4FC6">
        <w:rPr>
          <w:rFonts w:ascii="Arial" w:hAnsi="Arial" w:cs="Arial"/>
          <w:b/>
          <w:sz w:val="22"/>
        </w:rPr>
        <w:t>Financial Charges</w:t>
      </w:r>
    </w:p>
    <w:p w:rsidR="007A4FC6" w:rsidRPr="00EC6A8C" w:rsidRDefault="007A4FC6" w:rsidP="007A4FC6">
      <w:pPr>
        <w:spacing w:line="360" w:lineRule="auto"/>
        <w:jc w:val="both"/>
        <w:rPr>
          <w:sz w:val="14"/>
        </w:rPr>
      </w:pPr>
    </w:p>
    <w:p w:rsidR="007A4FC6" w:rsidRPr="00DD4B23" w:rsidRDefault="007A4FC6" w:rsidP="00C07BDE">
      <w:pPr>
        <w:pStyle w:val="ListParagraph"/>
        <w:numPr>
          <w:ilvl w:val="0"/>
          <w:numId w:val="20"/>
        </w:numPr>
        <w:spacing w:line="360" w:lineRule="auto"/>
        <w:ind w:left="1134" w:hanging="414"/>
        <w:jc w:val="both"/>
        <w:rPr>
          <w:rFonts w:ascii="Arial" w:hAnsi="Arial" w:cs="Arial"/>
          <w:sz w:val="22"/>
          <w:szCs w:val="22"/>
        </w:rPr>
      </w:pPr>
      <w:r w:rsidRPr="00DD4B23">
        <w:rPr>
          <w:rFonts w:ascii="Arial" w:hAnsi="Arial" w:cs="Arial"/>
          <w:sz w:val="22"/>
          <w:szCs w:val="22"/>
        </w:rPr>
        <w:t>Regulation 8.49 of OERC Regulations, 2014 states that for payment of bills of the transmission licensee through letter of credit on presentation or through N.E.F.T./R.T.G.S. within a period of 2 working days of the presentation of the bills by the transmission licensee,  a rebate of 2% shall be allowed.</w:t>
      </w:r>
    </w:p>
    <w:p w:rsidR="007A4FC6" w:rsidRPr="00DD4B23" w:rsidRDefault="007A4FC6" w:rsidP="007A4FC6">
      <w:pPr>
        <w:spacing w:line="360" w:lineRule="auto"/>
        <w:ind w:left="720"/>
        <w:jc w:val="both"/>
        <w:rPr>
          <w:rFonts w:ascii="Arial" w:hAnsi="Arial" w:cs="Arial"/>
          <w:sz w:val="22"/>
          <w:szCs w:val="22"/>
        </w:rPr>
      </w:pPr>
    </w:p>
    <w:p w:rsidR="007A4FC6" w:rsidRPr="00DD4B23" w:rsidRDefault="007A4FC6" w:rsidP="007A4FC6">
      <w:pPr>
        <w:spacing w:line="360" w:lineRule="auto"/>
        <w:ind w:left="1134" w:hanging="414"/>
        <w:jc w:val="both"/>
        <w:rPr>
          <w:rFonts w:ascii="Arial" w:hAnsi="Arial" w:cs="Arial"/>
          <w:sz w:val="22"/>
          <w:szCs w:val="22"/>
        </w:rPr>
      </w:pPr>
      <w:r w:rsidRPr="00DD4B23">
        <w:rPr>
          <w:rFonts w:ascii="Arial" w:hAnsi="Arial" w:cs="Arial"/>
          <w:sz w:val="22"/>
          <w:szCs w:val="22"/>
        </w:rPr>
        <w:t>(ii)  As per Regulation 8.50 of OERC Regulations, 2014, where payments are made on any day after 2 working days and within a period of 30 days of presentation of bills by the transmission licensee, a rebate of 1% shall be allowed.</w:t>
      </w:r>
    </w:p>
    <w:p w:rsidR="007A4FC6" w:rsidRPr="00DD4B23" w:rsidRDefault="007A4FC6" w:rsidP="00CA4EA5">
      <w:pPr>
        <w:pStyle w:val="ListParagraph"/>
        <w:spacing w:line="360" w:lineRule="auto"/>
        <w:ind w:left="1080"/>
        <w:jc w:val="both"/>
        <w:rPr>
          <w:rFonts w:ascii="Arial" w:hAnsi="Arial" w:cs="Arial"/>
          <w:sz w:val="22"/>
          <w:szCs w:val="22"/>
        </w:rPr>
      </w:pPr>
    </w:p>
    <w:p w:rsidR="002B6F97" w:rsidRPr="002B6F97" w:rsidRDefault="007A4FC6" w:rsidP="00C07BDE">
      <w:pPr>
        <w:pStyle w:val="ListParagraph"/>
        <w:numPr>
          <w:ilvl w:val="0"/>
          <w:numId w:val="19"/>
        </w:numPr>
        <w:spacing w:line="360" w:lineRule="auto"/>
        <w:ind w:left="1134" w:hanging="414"/>
        <w:jc w:val="both"/>
        <w:rPr>
          <w:rFonts w:ascii="Arial" w:hAnsi="Arial" w:cs="Arial"/>
          <w:b/>
          <w:sz w:val="22"/>
          <w:szCs w:val="22"/>
        </w:rPr>
      </w:pPr>
      <w:r w:rsidRPr="00DD4B23">
        <w:rPr>
          <w:rFonts w:ascii="Arial" w:hAnsi="Arial" w:cs="Arial"/>
          <w:sz w:val="22"/>
          <w:szCs w:val="22"/>
        </w:rPr>
        <w:lastRenderedPageBreak/>
        <w:t xml:space="preserve">In the </w:t>
      </w:r>
      <w:r w:rsidR="00CA4EA5" w:rsidRPr="00DD4B23">
        <w:rPr>
          <w:rFonts w:ascii="Arial" w:hAnsi="Arial" w:cs="Arial"/>
          <w:sz w:val="22"/>
          <w:szCs w:val="22"/>
        </w:rPr>
        <w:t xml:space="preserve">original </w:t>
      </w:r>
      <w:r w:rsidRPr="00DD4B23">
        <w:rPr>
          <w:rFonts w:ascii="Arial" w:hAnsi="Arial" w:cs="Arial"/>
          <w:sz w:val="22"/>
          <w:szCs w:val="22"/>
        </w:rPr>
        <w:t>ARR application</w:t>
      </w:r>
      <w:r w:rsidR="00ED58AB" w:rsidRPr="00DD4B23">
        <w:rPr>
          <w:rFonts w:ascii="Arial" w:hAnsi="Arial" w:cs="Arial"/>
          <w:sz w:val="22"/>
          <w:szCs w:val="22"/>
        </w:rPr>
        <w:t xml:space="preserve"> (page 39)</w:t>
      </w:r>
      <w:r w:rsidR="00CA4EA5" w:rsidRPr="00DD4B23">
        <w:rPr>
          <w:rFonts w:ascii="Arial" w:hAnsi="Arial" w:cs="Arial"/>
          <w:sz w:val="22"/>
          <w:szCs w:val="22"/>
        </w:rPr>
        <w:t>,</w:t>
      </w:r>
      <w:r w:rsidRPr="00DD4B23">
        <w:rPr>
          <w:rFonts w:ascii="Arial" w:hAnsi="Arial" w:cs="Arial"/>
          <w:sz w:val="22"/>
          <w:szCs w:val="22"/>
        </w:rPr>
        <w:t xml:space="preserve"> OPTCL has proposed rebate of </w:t>
      </w:r>
      <w:r w:rsidRPr="00DD4B23">
        <w:rPr>
          <w:rFonts w:ascii="Arial" w:hAnsi="Arial" w:cs="Arial"/>
          <w:b/>
          <w:sz w:val="22"/>
          <w:szCs w:val="22"/>
        </w:rPr>
        <w:t xml:space="preserve">Rs. 13.19 </w:t>
      </w:r>
      <w:r w:rsidR="00D537FA" w:rsidRPr="00DD4B23">
        <w:rPr>
          <w:rFonts w:ascii="Arial" w:hAnsi="Arial" w:cs="Arial"/>
          <w:b/>
          <w:sz w:val="22"/>
          <w:szCs w:val="22"/>
        </w:rPr>
        <w:t>C</w:t>
      </w:r>
      <w:r w:rsidRPr="00DD4B23">
        <w:rPr>
          <w:rFonts w:ascii="Arial" w:hAnsi="Arial" w:cs="Arial"/>
          <w:b/>
          <w:sz w:val="22"/>
          <w:szCs w:val="22"/>
        </w:rPr>
        <w:t>rore</w:t>
      </w:r>
      <w:r w:rsidRPr="00DD4B23">
        <w:rPr>
          <w:rFonts w:ascii="Arial" w:hAnsi="Arial" w:cs="Arial"/>
          <w:sz w:val="22"/>
          <w:szCs w:val="22"/>
        </w:rPr>
        <w:t xml:space="preserve"> as one of the tariff component which has been considered and allowed in previous years. </w:t>
      </w:r>
    </w:p>
    <w:p w:rsidR="00DD4B23" w:rsidRDefault="00EC6A8C" w:rsidP="002B6F97">
      <w:pPr>
        <w:pStyle w:val="ListParagraph"/>
        <w:spacing w:line="360" w:lineRule="auto"/>
        <w:ind w:left="1134"/>
        <w:jc w:val="both"/>
        <w:rPr>
          <w:rFonts w:ascii="Arial" w:hAnsi="Arial" w:cs="Arial"/>
          <w:b/>
          <w:sz w:val="22"/>
          <w:szCs w:val="22"/>
        </w:rPr>
      </w:pPr>
      <w:r w:rsidRPr="00DD4B23">
        <w:rPr>
          <w:rFonts w:ascii="Arial" w:hAnsi="Arial" w:cs="Arial"/>
          <w:sz w:val="22"/>
          <w:szCs w:val="22"/>
        </w:rPr>
        <w:t xml:space="preserve">Hence, </w:t>
      </w:r>
      <w:r w:rsidRPr="00DD4B23">
        <w:rPr>
          <w:rFonts w:ascii="Arial" w:hAnsi="Arial" w:cs="Arial"/>
          <w:b/>
          <w:sz w:val="22"/>
          <w:szCs w:val="22"/>
        </w:rPr>
        <w:t xml:space="preserve">OPTCL does not propose any amendment </w:t>
      </w:r>
      <w:r w:rsidR="002B6F97" w:rsidRPr="002B6F97">
        <w:rPr>
          <w:rFonts w:ascii="Arial" w:hAnsi="Arial" w:cs="Arial"/>
          <w:sz w:val="22"/>
          <w:szCs w:val="22"/>
        </w:rPr>
        <w:t>under</w:t>
      </w:r>
      <w:r w:rsidRPr="002B6F97">
        <w:rPr>
          <w:rFonts w:ascii="Arial" w:hAnsi="Arial" w:cs="Arial"/>
          <w:sz w:val="22"/>
          <w:szCs w:val="22"/>
        </w:rPr>
        <w:t xml:space="preserve"> this </w:t>
      </w:r>
      <w:r w:rsidR="002B6F97" w:rsidRPr="002B6F97">
        <w:rPr>
          <w:rFonts w:ascii="Arial" w:hAnsi="Arial" w:cs="Arial"/>
          <w:sz w:val="22"/>
          <w:szCs w:val="22"/>
        </w:rPr>
        <w:t>head</w:t>
      </w:r>
      <w:r w:rsidR="001439D3" w:rsidRPr="001439D3">
        <w:rPr>
          <w:rFonts w:ascii="Arial" w:hAnsi="Arial" w:cs="Arial"/>
          <w:sz w:val="22"/>
          <w:szCs w:val="22"/>
        </w:rPr>
        <w:t>.</w:t>
      </w:r>
    </w:p>
    <w:p w:rsidR="00905FFC" w:rsidRPr="00905FFC" w:rsidRDefault="00905FFC" w:rsidP="002B6F97">
      <w:pPr>
        <w:pStyle w:val="ListParagraph"/>
        <w:spacing w:line="360" w:lineRule="auto"/>
        <w:ind w:left="1134"/>
        <w:jc w:val="both"/>
        <w:rPr>
          <w:rFonts w:ascii="Arial" w:hAnsi="Arial" w:cs="Arial"/>
          <w:b/>
          <w:sz w:val="6"/>
          <w:szCs w:val="22"/>
        </w:rPr>
      </w:pPr>
    </w:p>
    <w:p w:rsidR="00FF5D53" w:rsidRPr="00DD4B23" w:rsidRDefault="007A4FC6" w:rsidP="00C07BDE">
      <w:pPr>
        <w:pStyle w:val="BodyText"/>
        <w:numPr>
          <w:ilvl w:val="0"/>
          <w:numId w:val="19"/>
        </w:numPr>
        <w:spacing w:line="360" w:lineRule="auto"/>
        <w:ind w:left="1134" w:hanging="414"/>
        <w:jc w:val="both"/>
        <w:rPr>
          <w:rFonts w:ascii="Arial" w:hAnsi="Arial" w:cs="Arial"/>
          <w:b/>
          <w:sz w:val="22"/>
          <w:szCs w:val="22"/>
        </w:rPr>
      </w:pPr>
      <w:r w:rsidRPr="00DD4B23">
        <w:rPr>
          <w:rFonts w:ascii="Arial" w:hAnsi="Arial" w:cs="Arial"/>
          <w:sz w:val="22"/>
          <w:szCs w:val="22"/>
        </w:rPr>
        <w:t xml:space="preserve">Besides, other financial charges such as guarantee </w:t>
      </w:r>
      <w:r w:rsidR="00EC6A8C" w:rsidRPr="00DD4B23">
        <w:rPr>
          <w:rFonts w:ascii="Arial" w:hAnsi="Arial" w:cs="Arial"/>
          <w:sz w:val="22"/>
          <w:szCs w:val="22"/>
        </w:rPr>
        <w:t>c</w:t>
      </w:r>
      <w:r w:rsidRPr="00DD4B23">
        <w:rPr>
          <w:rFonts w:ascii="Arial" w:hAnsi="Arial" w:cs="Arial"/>
          <w:sz w:val="22"/>
          <w:szCs w:val="22"/>
        </w:rPr>
        <w:t xml:space="preserve">ommissions, processing fees, bank charges and </w:t>
      </w:r>
      <w:r w:rsidR="00EC6A8C" w:rsidRPr="00DD4B23">
        <w:rPr>
          <w:rFonts w:ascii="Arial" w:hAnsi="Arial" w:cs="Arial"/>
          <w:sz w:val="22"/>
          <w:szCs w:val="22"/>
        </w:rPr>
        <w:t>c</w:t>
      </w:r>
      <w:r w:rsidRPr="00DD4B23">
        <w:rPr>
          <w:rFonts w:ascii="Arial" w:hAnsi="Arial" w:cs="Arial"/>
          <w:sz w:val="22"/>
          <w:szCs w:val="22"/>
        </w:rPr>
        <w:t xml:space="preserve">ommissions are also be allowed. At present OPTCL is not proposing </w:t>
      </w:r>
      <w:r w:rsidR="00EC6A8C" w:rsidRPr="00DD4B23">
        <w:rPr>
          <w:rFonts w:ascii="Arial" w:hAnsi="Arial" w:cs="Arial"/>
          <w:sz w:val="22"/>
          <w:szCs w:val="22"/>
        </w:rPr>
        <w:t>amount</w:t>
      </w:r>
      <w:r w:rsidRPr="00DD4B23">
        <w:rPr>
          <w:rFonts w:ascii="Arial" w:hAnsi="Arial" w:cs="Arial"/>
          <w:sz w:val="22"/>
          <w:szCs w:val="22"/>
        </w:rPr>
        <w:t xml:space="preserve"> under this head and request</w:t>
      </w:r>
      <w:r w:rsidR="00EC6A8C" w:rsidRPr="00DD4B23">
        <w:rPr>
          <w:rFonts w:ascii="Arial" w:hAnsi="Arial" w:cs="Arial"/>
          <w:sz w:val="22"/>
          <w:szCs w:val="22"/>
        </w:rPr>
        <w:t xml:space="preserve"> the Hon’ble Commission</w:t>
      </w:r>
      <w:r w:rsidRPr="00DD4B23">
        <w:rPr>
          <w:rFonts w:ascii="Arial" w:hAnsi="Arial" w:cs="Arial"/>
          <w:sz w:val="22"/>
          <w:szCs w:val="22"/>
        </w:rPr>
        <w:t xml:space="preserve"> to consider the same during the true up</w:t>
      </w:r>
      <w:r w:rsidR="00EC6A8C" w:rsidRPr="00DD4B23">
        <w:rPr>
          <w:rFonts w:ascii="Arial" w:hAnsi="Arial" w:cs="Arial"/>
          <w:sz w:val="22"/>
          <w:szCs w:val="22"/>
        </w:rPr>
        <w:t xml:space="preserve"> </w:t>
      </w:r>
      <w:r w:rsidR="00DC0649" w:rsidRPr="00DD4B23">
        <w:rPr>
          <w:rFonts w:ascii="Arial" w:hAnsi="Arial" w:cs="Arial"/>
          <w:sz w:val="22"/>
          <w:szCs w:val="22"/>
        </w:rPr>
        <w:t>exercise</w:t>
      </w:r>
      <w:r w:rsidRPr="00DD4B23">
        <w:rPr>
          <w:rFonts w:ascii="Arial" w:hAnsi="Arial" w:cs="Arial"/>
          <w:sz w:val="22"/>
          <w:szCs w:val="22"/>
        </w:rPr>
        <w:t>.</w:t>
      </w:r>
    </w:p>
    <w:p w:rsidR="00DD4B23" w:rsidRPr="00905FFC" w:rsidRDefault="00DD4B23" w:rsidP="00DD4B23">
      <w:pPr>
        <w:pStyle w:val="ListParagraph"/>
        <w:rPr>
          <w:rFonts w:ascii="Arial" w:hAnsi="Arial" w:cs="Arial"/>
          <w:b/>
          <w:sz w:val="6"/>
          <w:szCs w:val="22"/>
        </w:rPr>
      </w:pPr>
    </w:p>
    <w:p w:rsidR="00DD4B23" w:rsidRPr="00DD4B23" w:rsidRDefault="00DD4B23" w:rsidP="00DD4B23">
      <w:pPr>
        <w:ind w:firstLine="284"/>
        <w:rPr>
          <w:rFonts w:ascii="Arial" w:hAnsi="Arial" w:cs="Arial"/>
          <w:b/>
          <w:i/>
          <w:sz w:val="22"/>
        </w:rPr>
      </w:pPr>
      <w:r w:rsidRPr="00DD4B23">
        <w:rPr>
          <w:rFonts w:ascii="Arial" w:hAnsi="Arial" w:cs="Arial"/>
          <w:b/>
          <w:i/>
          <w:sz w:val="22"/>
        </w:rPr>
        <w:t xml:space="preserve">(c) Depreciation </w:t>
      </w:r>
    </w:p>
    <w:p w:rsidR="00DD4B23" w:rsidRPr="00883731" w:rsidRDefault="00DD4B23" w:rsidP="00DD4B23">
      <w:pPr>
        <w:spacing w:line="360" w:lineRule="auto"/>
        <w:ind w:left="851" w:hanging="567"/>
        <w:jc w:val="both"/>
        <w:rPr>
          <w:sz w:val="14"/>
        </w:rPr>
      </w:pPr>
    </w:p>
    <w:p w:rsidR="00DD4B23" w:rsidRPr="00925EAA" w:rsidRDefault="00B55362" w:rsidP="00B55362">
      <w:pPr>
        <w:spacing w:line="360" w:lineRule="auto"/>
        <w:ind w:left="1134" w:hanging="450"/>
        <w:jc w:val="both"/>
        <w:rPr>
          <w:rFonts w:ascii="Arial" w:hAnsi="Arial" w:cs="Arial"/>
          <w:sz w:val="22"/>
        </w:rPr>
      </w:pPr>
      <w:r w:rsidRPr="006401EA">
        <w:rPr>
          <w:rFonts w:ascii="Arial" w:hAnsi="Arial" w:cs="Arial"/>
          <w:sz w:val="22"/>
        </w:rPr>
        <w:t>(i)</w:t>
      </w:r>
      <w:r w:rsidRPr="006401EA">
        <w:rPr>
          <w:sz w:val="22"/>
        </w:rPr>
        <w:t xml:space="preserve"> </w:t>
      </w:r>
      <w:r w:rsidR="001257CE" w:rsidRPr="006401EA">
        <w:rPr>
          <w:sz w:val="22"/>
        </w:rPr>
        <w:t xml:space="preserve"> </w:t>
      </w:r>
      <w:r w:rsidR="00DD4B23" w:rsidRPr="00925EAA">
        <w:rPr>
          <w:rFonts w:ascii="Arial" w:hAnsi="Arial" w:cs="Arial"/>
          <w:sz w:val="22"/>
        </w:rPr>
        <w:t>As per the Regulation 8.3</w:t>
      </w:r>
      <w:r w:rsidR="001257CE" w:rsidRPr="00925EAA">
        <w:rPr>
          <w:rFonts w:ascii="Arial" w:hAnsi="Arial" w:cs="Arial"/>
          <w:sz w:val="22"/>
        </w:rPr>
        <w:t>8</w:t>
      </w:r>
      <w:r w:rsidR="00DD4B23" w:rsidRPr="00925EAA">
        <w:rPr>
          <w:rFonts w:ascii="Arial" w:hAnsi="Arial" w:cs="Arial"/>
          <w:sz w:val="22"/>
        </w:rPr>
        <w:t xml:space="preserve"> </w:t>
      </w:r>
      <w:r w:rsidRPr="008A0640">
        <w:rPr>
          <w:rFonts w:ascii="Arial" w:hAnsi="Arial" w:cs="Arial"/>
          <w:sz w:val="22"/>
          <w:szCs w:val="22"/>
        </w:rPr>
        <w:t>of OERC Regulations, 2014</w:t>
      </w:r>
      <w:r w:rsidR="001257CE" w:rsidRPr="008A0640">
        <w:rPr>
          <w:rFonts w:ascii="Arial" w:hAnsi="Arial" w:cs="Arial"/>
          <w:sz w:val="22"/>
          <w:szCs w:val="22"/>
        </w:rPr>
        <w:t xml:space="preserve"> </w:t>
      </w:r>
      <w:r w:rsidR="00DD4B23" w:rsidRPr="00925EAA">
        <w:rPr>
          <w:rFonts w:ascii="Arial" w:hAnsi="Arial" w:cs="Arial"/>
          <w:sz w:val="22"/>
        </w:rPr>
        <w:t>for STU</w:t>
      </w:r>
      <w:r w:rsidR="001257CE" w:rsidRPr="00925EAA">
        <w:rPr>
          <w:rFonts w:ascii="Arial" w:hAnsi="Arial" w:cs="Arial"/>
          <w:sz w:val="22"/>
        </w:rPr>
        <w:t xml:space="preserve"> </w:t>
      </w:r>
      <w:r w:rsidR="00DD4B23" w:rsidRPr="00925EAA">
        <w:rPr>
          <w:rFonts w:ascii="Arial" w:hAnsi="Arial" w:cs="Arial"/>
          <w:sz w:val="22"/>
        </w:rPr>
        <w:t xml:space="preserve">(OPTCL), </w:t>
      </w:r>
      <w:r w:rsidR="000D276D" w:rsidRPr="00925EAA">
        <w:rPr>
          <w:rFonts w:ascii="Arial" w:hAnsi="Arial" w:cs="Arial"/>
          <w:sz w:val="22"/>
        </w:rPr>
        <w:t>d</w:t>
      </w:r>
      <w:r w:rsidR="00DD4B23" w:rsidRPr="00925EAA">
        <w:rPr>
          <w:rFonts w:ascii="Arial" w:hAnsi="Arial" w:cs="Arial"/>
          <w:sz w:val="22"/>
        </w:rPr>
        <w:t>epreciation shall be calculated for each year of the control period, on the original book value of the assets considering applicable depreciation rate as determined by the Commission from time to time.</w:t>
      </w:r>
    </w:p>
    <w:p w:rsidR="00DD4B23" w:rsidRPr="00925EAA" w:rsidRDefault="00DD4B23" w:rsidP="00DD4B23">
      <w:pPr>
        <w:spacing w:line="360" w:lineRule="auto"/>
        <w:ind w:left="1170" w:hanging="990"/>
        <w:jc w:val="both"/>
        <w:rPr>
          <w:rFonts w:ascii="Arial" w:hAnsi="Arial" w:cs="Arial"/>
          <w:sz w:val="10"/>
        </w:rPr>
      </w:pPr>
    </w:p>
    <w:p w:rsidR="00D2776C" w:rsidRDefault="00DD4B23" w:rsidP="00355FFE">
      <w:pPr>
        <w:pStyle w:val="BodyText"/>
        <w:numPr>
          <w:ilvl w:val="0"/>
          <w:numId w:val="20"/>
        </w:numPr>
        <w:spacing w:line="360" w:lineRule="auto"/>
        <w:ind w:left="1134" w:hanging="414"/>
        <w:jc w:val="both"/>
        <w:rPr>
          <w:rFonts w:ascii="Arial" w:hAnsi="Arial" w:cs="Arial"/>
          <w:sz w:val="22"/>
          <w:szCs w:val="24"/>
        </w:rPr>
      </w:pPr>
      <w:r w:rsidRPr="00925EAA">
        <w:rPr>
          <w:rFonts w:ascii="Arial" w:hAnsi="Arial" w:cs="Arial"/>
          <w:sz w:val="22"/>
          <w:szCs w:val="24"/>
        </w:rPr>
        <w:t xml:space="preserve">OPTCL in its </w:t>
      </w:r>
      <w:r w:rsidR="00666642" w:rsidRPr="00925EAA">
        <w:rPr>
          <w:rFonts w:ascii="Arial" w:hAnsi="Arial" w:cs="Arial"/>
          <w:sz w:val="22"/>
          <w:szCs w:val="24"/>
        </w:rPr>
        <w:t xml:space="preserve">original </w:t>
      </w:r>
      <w:r w:rsidRPr="00925EAA">
        <w:rPr>
          <w:rFonts w:ascii="Arial" w:hAnsi="Arial" w:cs="Arial"/>
          <w:sz w:val="22"/>
          <w:szCs w:val="24"/>
        </w:rPr>
        <w:t>ARR</w:t>
      </w:r>
      <w:r w:rsidR="00666642" w:rsidRPr="00925EAA">
        <w:rPr>
          <w:rFonts w:ascii="Arial" w:hAnsi="Arial" w:cs="Arial"/>
          <w:sz w:val="22"/>
          <w:szCs w:val="24"/>
        </w:rPr>
        <w:t xml:space="preserve"> application</w:t>
      </w:r>
      <w:r w:rsidRPr="00925EAA">
        <w:rPr>
          <w:rFonts w:ascii="Arial" w:hAnsi="Arial" w:cs="Arial"/>
          <w:sz w:val="22"/>
          <w:szCs w:val="24"/>
        </w:rPr>
        <w:t xml:space="preserve"> </w:t>
      </w:r>
      <w:r w:rsidR="003338D6" w:rsidRPr="00925EAA">
        <w:rPr>
          <w:rFonts w:ascii="Arial" w:hAnsi="Arial" w:cs="Arial"/>
          <w:sz w:val="22"/>
          <w:szCs w:val="24"/>
        </w:rPr>
        <w:t xml:space="preserve">(page 33-34) </w:t>
      </w:r>
      <w:r w:rsidRPr="00925EAA">
        <w:rPr>
          <w:rFonts w:ascii="Arial" w:hAnsi="Arial" w:cs="Arial"/>
          <w:sz w:val="22"/>
          <w:szCs w:val="24"/>
        </w:rPr>
        <w:t xml:space="preserve">has proposed </w:t>
      </w:r>
      <w:r w:rsidRPr="00657891">
        <w:rPr>
          <w:rFonts w:ascii="Arial" w:hAnsi="Arial" w:cs="Arial"/>
          <w:b/>
          <w:sz w:val="22"/>
          <w:szCs w:val="24"/>
        </w:rPr>
        <w:t xml:space="preserve">Rs.197.72 </w:t>
      </w:r>
      <w:r w:rsidR="003338D6" w:rsidRPr="00657891">
        <w:rPr>
          <w:rFonts w:ascii="Arial" w:hAnsi="Arial" w:cs="Arial"/>
          <w:b/>
          <w:sz w:val="22"/>
          <w:szCs w:val="24"/>
        </w:rPr>
        <w:t>C</w:t>
      </w:r>
      <w:r w:rsidRPr="00657891">
        <w:rPr>
          <w:rFonts w:ascii="Arial" w:hAnsi="Arial" w:cs="Arial"/>
          <w:b/>
          <w:sz w:val="22"/>
          <w:szCs w:val="24"/>
        </w:rPr>
        <w:t>rore</w:t>
      </w:r>
      <w:r w:rsidRPr="00925EAA">
        <w:rPr>
          <w:rFonts w:ascii="Arial" w:hAnsi="Arial" w:cs="Arial"/>
          <w:sz w:val="22"/>
          <w:szCs w:val="24"/>
        </w:rPr>
        <w:t xml:space="preserve"> on original book value  </w:t>
      </w:r>
      <w:r w:rsidR="003338D6" w:rsidRPr="00925EAA">
        <w:rPr>
          <w:rFonts w:ascii="Arial" w:hAnsi="Arial" w:cs="Arial"/>
          <w:sz w:val="22"/>
          <w:szCs w:val="24"/>
        </w:rPr>
        <w:t xml:space="preserve">of assets </w:t>
      </w:r>
      <w:r w:rsidRPr="00925EAA">
        <w:rPr>
          <w:rFonts w:ascii="Arial" w:hAnsi="Arial" w:cs="Arial"/>
          <w:sz w:val="22"/>
          <w:szCs w:val="24"/>
        </w:rPr>
        <w:t xml:space="preserve">as on </w:t>
      </w:r>
      <w:r w:rsidRPr="004A078E">
        <w:rPr>
          <w:rFonts w:ascii="Arial" w:hAnsi="Arial" w:cs="Arial"/>
          <w:sz w:val="22"/>
          <w:szCs w:val="24"/>
        </w:rPr>
        <w:t>31.03.201</w:t>
      </w:r>
      <w:r w:rsidR="004A078E" w:rsidRPr="004A078E">
        <w:rPr>
          <w:rFonts w:ascii="Arial" w:hAnsi="Arial" w:cs="Arial"/>
          <w:sz w:val="22"/>
          <w:szCs w:val="24"/>
        </w:rPr>
        <w:t>4</w:t>
      </w:r>
      <w:r w:rsidRPr="00925EAA">
        <w:rPr>
          <w:rFonts w:ascii="Arial" w:hAnsi="Arial" w:cs="Arial"/>
          <w:sz w:val="22"/>
          <w:szCs w:val="24"/>
        </w:rPr>
        <w:t xml:space="preserve"> and  on  assets likely to be </w:t>
      </w:r>
      <w:r w:rsidR="000D276D" w:rsidRPr="00925EAA">
        <w:rPr>
          <w:rFonts w:ascii="Arial" w:hAnsi="Arial" w:cs="Arial"/>
          <w:sz w:val="22"/>
          <w:szCs w:val="24"/>
        </w:rPr>
        <w:t>added</w:t>
      </w:r>
      <w:r w:rsidRPr="00925EAA">
        <w:rPr>
          <w:rFonts w:ascii="Arial" w:hAnsi="Arial" w:cs="Arial"/>
          <w:sz w:val="22"/>
          <w:szCs w:val="24"/>
        </w:rPr>
        <w:t xml:space="preserve"> during the FY 14-15 and </w:t>
      </w:r>
      <w:r w:rsidR="000D276D" w:rsidRPr="00925EAA">
        <w:rPr>
          <w:rFonts w:ascii="Arial" w:hAnsi="Arial" w:cs="Arial"/>
          <w:sz w:val="22"/>
          <w:szCs w:val="24"/>
        </w:rPr>
        <w:t xml:space="preserve">FY </w:t>
      </w:r>
      <w:r w:rsidRPr="00925EAA">
        <w:rPr>
          <w:rFonts w:ascii="Arial" w:hAnsi="Arial" w:cs="Arial"/>
          <w:sz w:val="22"/>
          <w:szCs w:val="24"/>
        </w:rPr>
        <w:t>15-16 as per the rate specified in CERC Regulations</w:t>
      </w:r>
      <w:r w:rsidR="000D276D" w:rsidRPr="00925EAA">
        <w:rPr>
          <w:rFonts w:ascii="Arial" w:hAnsi="Arial" w:cs="Arial"/>
          <w:sz w:val="22"/>
          <w:szCs w:val="24"/>
        </w:rPr>
        <w:t>, 20</w:t>
      </w:r>
      <w:r w:rsidRPr="00925EAA">
        <w:rPr>
          <w:rFonts w:ascii="Arial" w:hAnsi="Arial" w:cs="Arial"/>
          <w:sz w:val="22"/>
          <w:szCs w:val="24"/>
        </w:rPr>
        <w:t>14</w:t>
      </w:r>
      <w:r w:rsidR="000D276D" w:rsidRPr="00925EAA">
        <w:rPr>
          <w:rFonts w:ascii="Arial" w:hAnsi="Arial" w:cs="Arial"/>
          <w:sz w:val="22"/>
          <w:szCs w:val="24"/>
        </w:rPr>
        <w:t>. The</w:t>
      </w:r>
      <w:r w:rsidR="007808BD" w:rsidRPr="00925EAA">
        <w:rPr>
          <w:rFonts w:ascii="Arial" w:hAnsi="Arial" w:cs="Arial"/>
          <w:sz w:val="22"/>
          <w:szCs w:val="24"/>
        </w:rPr>
        <w:t xml:space="preserve"> rates specified in OERC Regulations, 2014 are same as specified in </w:t>
      </w:r>
      <w:r w:rsidRPr="00925EAA">
        <w:rPr>
          <w:rFonts w:ascii="Arial" w:hAnsi="Arial" w:cs="Arial"/>
          <w:sz w:val="22"/>
          <w:szCs w:val="24"/>
        </w:rPr>
        <w:t xml:space="preserve"> </w:t>
      </w:r>
      <w:r w:rsidR="00886090">
        <w:rPr>
          <w:rFonts w:ascii="Arial" w:hAnsi="Arial" w:cs="Arial"/>
          <w:sz w:val="22"/>
          <w:szCs w:val="24"/>
        </w:rPr>
        <w:t>C</w:t>
      </w:r>
      <w:r w:rsidR="007808BD" w:rsidRPr="00925EAA">
        <w:rPr>
          <w:rFonts w:ascii="Arial" w:hAnsi="Arial" w:cs="Arial"/>
          <w:sz w:val="22"/>
          <w:szCs w:val="24"/>
        </w:rPr>
        <w:t>ERC Regulations, 2014</w:t>
      </w:r>
      <w:r w:rsidRPr="00925EAA">
        <w:rPr>
          <w:rFonts w:ascii="Arial" w:hAnsi="Arial" w:cs="Arial"/>
          <w:sz w:val="22"/>
          <w:szCs w:val="24"/>
        </w:rPr>
        <w:t xml:space="preserve">. </w:t>
      </w:r>
    </w:p>
    <w:p w:rsidR="00FF5D53" w:rsidRDefault="00925EAA" w:rsidP="00355FFE">
      <w:pPr>
        <w:pStyle w:val="BodyText"/>
        <w:numPr>
          <w:ilvl w:val="0"/>
          <w:numId w:val="0"/>
        </w:numPr>
        <w:spacing w:line="360" w:lineRule="auto"/>
        <w:ind w:left="1440" w:hanging="731"/>
        <w:jc w:val="both"/>
        <w:rPr>
          <w:rFonts w:ascii="Arial" w:hAnsi="Arial" w:cs="Arial"/>
          <w:b/>
          <w:sz w:val="22"/>
          <w:szCs w:val="22"/>
        </w:rPr>
      </w:pPr>
      <w:r w:rsidRPr="006401EA">
        <w:rPr>
          <w:rFonts w:ascii="Arial" w:hAnsi="Arial" w:cs="Arial"/>
          <w:sz w:val="22"/>
          <w:szCs w:val="22"/>
        </w:rPr>
        <w:t xml:space="preserve">Hence, </w:t>
      </w:r>
      <w:r w:rsidRPr="006401EA">
        <w:rPr>
          <w:rFonts w:ascii="Arial" w:hAnsi="Arial" w:cs="Arial"/>
          <w:b/>
          <w:sz w:val="22"/>
          <w:szCs w:val="22"/>
        </w:rPr>
        <w:t xml:space="preserve">OPTCL does not propose any amendment </w:t>
      </w:r>
      <w:r w:rsidR="001439D3" w:rsidRPr="002B6F97">
        <w:rPr>
          <w:rFonts w:ascii="Arial" w:hAnsi="Arial" w:cs="Arial"/>
          <w:sz w:val="22"/>
          <w:szCs w:val="22"/>
        </w:rPr>
        <w:t>under this head</w:t>
      </w:r>
      <w:r w:rsidR="001439D3">
        <w:rPr>
          <w:rFonts w:ascii="Arial" w:hAnsi="Arial" w:cs="Arial"/>
          <w:sz w:val="22"/>
          <w:szCs w:val="22"/>
        </w:rPr>
        <w:t>.</w:t>
      </w:r>
    </w:p>
    <w:p w:rsidR="00DA0554" w:rsidRPr="00DA0554" w:rsidRDefault="00DA0554" w:rsidP="00C07BDE">
      <w:pPr>
        <w:pStyle w:val="ListParagraph"/>
        <w:numPr>
          <w:ilvl w:val="0"/>
          <w:numId w:val="18"/>
        </w:numPr>
        <w:ind w:left="709" w:hanging="425"/>
        <w:rPr>
          <w:rFonts w:ascii="Arial" w:hAnsi="Arial" w:cs="Arial"/>
          <w:b/>
          <w:i/>
          <w:sz w:val="22"/>
        </w:rPr>
      </w:pPr>
      <w:r w:rsidRPr="00DA0554">
        <w:rPr>
          <w:rFonts w:ascii="Arial" w:hAnsi="Arial" w:cs="Arial"/>
          <w:b/>
          <w:i/>
          <w:sz w:val="22"/>
        </w:rPr>
        <w:t>Return on Equity</w:t>
      </w:r>
    </w:p>
    <w:p w:rsidR="00DA0554" w:rsidRPr="00346222" w:rsidRDefault="00DA0554" w:rsidP="00DA0554">
      <w:pPr>
        <w:ind w:left="1134" w:hanging="850"/>
        <w:rPr>
          <w:b/>
        </w:rPr>
      </w:pPr>
    </w:p>
    <w:p w:rsidR="00DA0554" w:rsidRPr="00811DCE" w:rsidRDefault="008A0640" w:rsidP="008A0640">
      <w:pPr>
        <w:spacing w:line="360" w:lineRule="auto"/>
        <w:ind w:left="1134" w:hanging="425"/>
        <w:jc w:val="both"/>
        <w:rPr>
          <w:rFonts w:ascii="Arial" w:hAnsi="Arial" w:cs="Arial"/>
          <w:sz w:val="22"/>
          <w:szCs w:val="22"/>
        </w:rPr>
      </w:pPr>
      <w:r>
        <w:t xml:space="preserve">(i)  </w:t>
      </w:r>
      <w:r w:rsidR="00DA0554" w:rsidRPr="00811DCE">
        <w:rPr>
          <w:rFonts w:ascii="Arial" w:hAnsi="Arial" w:cs="Arial"/>
          <w:sz w:val="22"/>
          <w:szCs w:val="22"/>
        </w:rPr>
        <w:t xml:space="preserve">Regulation 8.29 </w:t>
      </w:r>
      <w:r w:rsidRPr="00811DCE">
        <w:rPr>
          <w:rFonts w:ascii="Arial" w:hAnsi="Arial" w:cs="Arial"/>
          <w:sz w:val="22"/>
          <w:szCs w:val="22"/>
        </w:rPr>
        <w:t>of OERC Regulations, 2014 states</w:t>
      </w:r>
      <w:r w:rsidR="00DA0554" w:rsidRPr="00811DCE">
        <w:rPr>
          <w:rFonts w:ascii="Arial" w:hAnsi="Arial" w:cs="Arial"/>
          <w:sz w:val="22"/>
          <w:szCs w:val="22"/>
        </w:rPr>
        <w:t xml:space="preserve"> that in case of STU</w:t>
      </w:r>
      <w:r w:rsidRPr="00811DCE">
        <w:rPr>
          <w:rFonts w:ascii="Arial" w:hAnsi="Arial" w:cs="Arial"/>
          <w:sz w:val="22"/>
          <w:szCs w:val="22"/>
        </w:rPr>
        <w:t xml:space="preserve"> </w:t>
      </w:r>
      <w:r w:rsidR="00DA0554" w:rsidRPr="00811DCE">
        <w:rPr>
          <w:rFonts w:ascii="Arial" w:hAnsi="Arial" w:cs="Arial"/>
          <w:sz w:val="22"/>
          <w:szCs w:val="22"/>
        </w:rPr>
        <w:t>(OPTC</w:t>
      </w:r>
      <w:r w:rsidR="009227B4" w:rsidRPr="00811DCE">
        <w:rPr>
          <w:rFonts w:ascii="Arial" w:hAnsi="Arial" w:cs="Arial"/>
          <w:sz w:val="22"/>
          <w:szCs w:val="22"/>
        </w:rPr>
        <w:t>L)</w:t>
      </w:r>
      <w:r w:rsidR="00DA0554" w:rsidRPr="00811DCE">
        <w:rPr>
          <w:rFonts w:ascii="Arial" w:hAnsi="Arial" w:cs="Arial"/>
          <w:sz w:val="22"/>
          <w:szCs w:val="22"/>
        </w:rPr>
        <w:t>, Retu</w:t>
      </w:r>
      <w:r w:rsidR="00811DCE">
        <w:rPr>
          <w:rFonts w:ascii="Arial" w:hAnsi="Arial" w:cs="Arial"/>
          <w:sz w:val="22"/>
          <w:szCs w:val="22"/>
        </w:rPr>
        <w:t xml:space="preserve">rn on equity shall be computed </w:t>
      </w:r>
      <w:r w:rsidR="00DA0554" w:rsidRPr="00811DCE">
        <w:rPr>
          <w:rFonts w:ascii="Arial" w:hAnsi="Arial" w:cs="Arial"/>
          <w:sz w:val="22"/>
          <w:szCs w:val="22"/>
        </w:rPr>
        <w:t>in rupee terms on the equity base as determined by the Commission.</w:t>
      </w:r>
    </w:p>
    <w:p w:rsidR="00DA0554" w:rsidRPr="00905FFC" w:rsidRDefault="00DA0554" w:rsidP="00DA0554">
      <w:pPr>
        <w:spacing w:line="360" w:lineRule="auto"/>
        <w:ind w:left="1134" w:hanging="850"/>
        <w:jc w:val="both"/>
        <w:rPr>
          <w:rFonts w:ascii="Arial" w:hAnsi="Arial" w:cs="Arial"/>
          <w:sz w:val="8"/>
          <w:szCs w:val="22"/>
        </w:rPr>
      </w:pPr>
    </w:p>
    <w:p w:rsidR="00C80682" w:rsidRPr="00811DCE" w:rsidRDefault="00037C2B" w:rsidP="00925EAA">
      <w:pPr>
        <w:pStyle w:val="ListParagraph"/>
        <w:spacing w:line="360" w:lineRule="auto"/>
        <w:ind w:left="1134" w:hanging="450"/>
        <w:jc w:val="both"/>
        <w:rPr>
          <w:rFonts w:ascii="Arial" w:hAnsi="Arial" w:cs="Arial"/>
          <w:sz w:val="22"/>
          <w:szCs w:val="22"/>
        </w:rPr>
      </w:pPr>
      <w:r w:rsidRPr="00811DCE">
        <w:rPr>
          <w:rFonts w:ascii="Arial" w:hAnsi="Arial" w:cs="Arial"/>
          <w:sz w:val="22"/>
          <w:szCs w:val="22"/>
        </w:rPr>
        <w:t xml:space="preserve">(ii) </w:t>
      </w:r>
      <w:r w:rsidRPr="00811DCE">
        <w:rPr>
          <w:rFonts w:ascii="Arial" w:hAnsi="Arial" w:cs="Arial"/>
          <w:sz w:val="22"/>
          <w:szCs w:val="22"/>
        </w:rPr>
        <w:tab/>
      </w:r>
      <w:r w:rsidR="00DA0554" w:rsidRPr="00811DCE">
        <w:rPr>
          <w:rFonts w:ascii="Arial" w:hAnsi="Arial" w:cs="Arial"/>
          <w:sz w:val="22"/>
          <w:szCs w:val="22"/>
        </w:rPr>
        <w:t xml:space="preserve">In </w:t>
      </w:r>
      <w:r w:rsidR="00BF074F" w:rsidRPr="00811DCE">
        <w:rPr>
          <w:rFonts w:ascii="Arial" w:hAnsi="Arial" w:cs="Arial"/>
          <w:sz w:val="22"/>
          <w:szCs w:val="22"/>
        </w:rPr>
        <w:t xml:space="preserve">the original </w:t>
      </w:r>
      <w:r w:rsidR="00DA0554" w:rsidRPr="00811DCE">
        <w:rPr>
          <w:rFonts w:ascii="Arial" w:hAnsi="Arial" w:cs="Arial"/>
          <w:sz w:val="22"/>
          <w:szCs w:val="22"/>
        </w:rPr>
        <w:t>ARR application</w:t>
      </w:r>
      <w:r w:rsidR="00BF074F" w:rsidRPr="00811DCE">
        <w:rPr>
          <w:rFonts w:ascii="Arial" w:hAnsi="Arial" w:cs="Arial"/>
          <w:sz w:val="22"/>
          <w:szCs w:val="22"/>
        </w:rPr>
        <w:t xml:space="preserve"> (page 34-35)</w:t>
      </w:r>
      <w:r w:rsidR="00DA0554" w:rsidRPr="00811DCE">
        <w:rPr>
          <w:rFonts w:ascii="Arial" w:hAnsi="Arial" w:cs="Arial"/>
          <w:sz w:val="22"/>
          <w:szCs w:val="22"/>
        </w:rPr>
        <w:t xml:space="preserve">, OPTCL has </w:t>
      </w:r>
      <w:r w:rsidR="00C80682" w:rsidRPr="00811DCE">
        <w:rPr>
          <w:rFonts w:ascii="Arial" w:hAnsi="Arial" w:cs="Arial"/>
          <w:sz w:val="22"/>
          <w:szCs w:val="22"/>
        </w:rPr>
        <w:t xml:space="preserve">submitted the details of equity base. As per Regulation 8.28 of </w:t>
      </w:r>
      <w:r w:rsidR="00811DCE">
        <w:rPr>
          <w:rFonts w:ascii="Arial" w:hAnsi="Arial" w:cs="Arial"/>
          <w:sz w:val="22"/>
          <w:szCs w:val="22"/>
        </w:rPr>
        <w:t xml:space="preserve">the </w:t>
      </w:r>
      <w:r w:rsidR="00C80682" w:rsidRPr="00811DCE">
        <w:rPr>
          <w:rFonts w:ascii="Arial" w:hAnsi="Arial" w:cs="Arial"/>
          <w:sz w:val="22"/>
          <w:szCs w:val="22"/>
        </w:rPr>
        <w:t xml:space="preserve">aforesaid Regulation, OPTCL has worked out Return on equity of </w:t>
      </w:r>
      <w:r w:rsidR="00C80682" w:rsidRPr="00436D38">
        <w:rPr>
          <w:rFonts w:ascii="Arial" w:hAnsi="Arial" w:cs="Arial"/>
          <w:sz w:val="22"/>
          <w:szCs w:val="22"/>
        </w:rPr>
        <w:t>Rs.</w:t>
      </w:r>
      <w:r w:rsidR="00000044" w:rsidRPr="00436D38">
        <w:rPr>
          <w:rFonts w:ascii="Arial" w:hAnsi="Arial" w:cs="Arial"/>
          <w:sz w:val="22"/>
          <w:szCs w:val="22"/>
        </w:rPr>
        <w:t xml:space="preserve"> </w:t>
      </w:r>
      <w:r w:rsidR="00C80682" w:rsidRPr="00436D38">
        <w:rPr>
          <w:rFonts w:ascii="Arial" w:hAnsi="Arial" w:cs="Arial"/>
          <w:sz w:val="22"/>
          <w:szCs w:val="22"/>
        </w:rPr>
        <w:t>89.90 C</w:t>
      </w:r>
      <w:r w:rsidR="00624870" w:rsidRPr="00436D38">
        <w:rPr>
          <w:rFonts w:ascii="Arial" w:hAnsi="Arial" w:cs="Arial"/>
          <w:sz w:val="22"/>
          <w:szCs w:val="22"/>
        </w:rPr>
        <w:t>rore</w:t>
      </w:r>
      <w:r w:rsidR="00624870" w:rsidRPr="00811DCE">
        <w:rPr>
          <w:rFonts w:ascii="Arial" w:hAnsi="Arial" w:cs="Arial"/>
          <w:sz w:val="22"/>
          <w:szCs w:val="22"/>
        </w:rPr>
        <w:t xml:space="preserve"> post tax basis </w:t>
      </w:r>
      <w:r w:rsidR="00C80682" w:rsidRPr="00811DCE">
        <w:rPr>
          <w:rFonts w:ascii="Arial" w:hAnsi="Arial" w:cs="Arial"/>
          <w:sz w:val="22"/>
          <w:szCs w:val="22"/>
        </w:rPr>
        <w:t>@ 15.50% (15.50% on proposed opening equity of Rs.580 Crore)</w:t>
      </w:r>
    </w:p>
    <w:p w:rsidR="00811DCE" w:rsidRPr="00905FFC" w:rsidRDefault="00811DCE" w:rsidP="00624870">
      <w:pPr>
        <w:pStyle w:val="BodyText"/>
        <w:numPr>
          <w:ilvl w:val="0"/>
          <w:numId w:val="0"/>
        </w:numPr>
        <w:spacing w:line="360" w:lineRule="auto"/>
        <w:ind w:left="709" w:firstLine="11"/>
        <w:jc w:val="both"/>
        <w:rPr>
          <w:rFonts w:ascii="Arial" w:hAnsi="Arial" w:cs="Arial"/>
          <w:sz w:val="2"/>
        </w:rPr>
      </w:pPr>
    </w:p>
    <w:p w:rsidR="00624870" w:rsidRPr="006F5B70" w:rsidRDefault="00624870" w:rsidP="00624870">
      <w:pPr>
        <w:pStyle w:val="BodyText"/>
        <w:numPr>
          <w:ilvl w:val="0"/>
          <w:numId w:val="0"/>
        </w:numPr>
        <w:spacing w:line="360" w:lineRule="auto"/>
        <w:ind w:left="709" w:firstLine="11"/>
        <w:jc w:val="both"/>
        <w:rPr>
          <w:rFonts w:ascii="Arial" w:hAnsi="Arial" w:cs="Arial"/>
          <w:sz w:val="22"/>
        </w:rPr>
      </w:pPr>
      <w:r w:rsidRPr="006170DB">
        <w:rPr>
          <w:rFonts w:ascii="Arial" w:hAnsi="Arial" w:cs="Arial"/>
          <w:sz w:val="22"/>
        </w:rPr>
        <w:t xml:space="preserve">Hence, </w:t>
      </w:r>
      <w:r w:rsidRPr="00C81EB5">
        <w:rPr>
          <w:rFonts w:ascii="Arial" w:hAnsi="Arial" w:cs="Arial"/>
          <w:b/>
          <w:sz w:val="22"/>
        </w:rPr>
        <w:t xml:space="preserve">OPTCL </w:t>
      </w:r>
      <w:r>
        <w:rPr>
          <w:rFonts w:ascii="Arial" w:hAnsi="Arial" w:cs="Arial"/>
          <w:b/>
          <w:sz w:val="22"/>
        </w:rPr>
        <w:t>proposes Rs. 89.90</w:t>
      </w:r>
      <w:r w:rsidRPr="006F5B70">
        <w:rPr>
          <w:rFonts w:ascii="Arial" w:hAnsi="Arial" w:cs="Arial"/>
          <w:b/>
          <w:sz w:val="22"/>
        </w:rPr>
        <w:t xml:space="preserve"> </w:t>
      </w:r>
      <w:r>
        <w:rPr>
          <w:rFonts w:ascii="Arial" w:hAnsi="Arial" w:cs="Arial"/>
          <w:b/>
          <w:sz w:val="22"/>
        </w:rPr>
        <w:t xml:space="preserve">Crore </w:t>
      </w:r>
      <w:r w:rsidRPr="005E7A5E">
        <w:rPr>
          <w:rFonts w:ascii="Arial" w:hAnsi="Arial" w:cs="Arial"/>
          <w:sz w:val="22"/>
        </w:rPr>
        <w:t xml:space="preserve">towards </w:t>
      </w:r>
      <w:r>
        <w:rPr>
          <w:rFonts w:ascii="Arial" w:hAnsi="Arial" w:cs="Arial"/>
          <w:sz w:val="22"/>
          <w:szCs w:val="24"/>
        </w:rPr>
        <w:t xml:space="preserve">Return on Equity </w:t>
      </w:r>
      <w:r w:rsidRPr="005E7A5E">
        <w:rPr>
          <w:rFonts w:ascii="Arial" w:hAnsi="Arial" w:cs="Arial"/>
          <w:sz w:val="22"/>
        </w:rPr>
        <w:t>for FY 2015-16</w:t>
      </w:r>
      <w:r>
        <w:rPr>
          <w:rFonts w:ascii="Arial" w:hAnsi="Arial" w:cs="Arial"/>
          <w:b/>
          <w:sz w:val="22"/>
        </w:rPr>
        <w:t xml:space="preserve"> </w:t>
      </w:r>
      <w:r>
        <w:rPr>
          <w:rFonts w:ascii="Arial" w:hAnsi="Arial" w:cs="Arial"/>
          <w:sz w:val="22"/>
        </w:rPr>
        <w:t>against Rs. 113.74 Crore proposed in the original ARR application</w:t>
      </w:r>
      <w:r w:rsidRPr="005E7A5E">
        <w:rPr>
          <w:rFonts w:ascii="Arial" w:hAnsi="Arial" w:cs="Arial"/>
          <w:sz w:val="22"/>
        </w:rPr>
        <w:t xml:space="preserve">. </w:t>
      </w:r>
      <w:r w:rsidRPr="006F5B70">
        <w:rPr>
          <w:rFonts w:ascii="Arial" w:hAnsi="Arial" w:cs="Arial"/>
          <w:sz w:val="22"/>
        </w:rPr>
        <w:t xml:space="preserve">  </w:t>
      </w:r>
    </w:p>
    <w:p w:rsidR="00DA0554" w:rsidRPr="00905FFC" w:rsidRDefault="00DA0554" w:rsidP="00925EAA">
      <w:pPr>
        <w:pStyle w:val="ListParagraph"/>
        <w:spacing w:line="360" w:lineRule="auto"/>
        <w:ind w:left="1134" w:hanging="450"/>
        <w:jc w:val="both"/>
        <w:rPr>
          <w:rFonts w:ascii="Arial" w:hAnsi="Arial" w:cs="Arial"/>
          <w:b/>
          <w:color w:val="FF0000"/>
          <w:sz w:val="6"/>
        </w:rPr>
      </w:pPr>
    </w:p>
    <w:p w:rsidR="00811DC3" w:rsidRPr="00DC5357" w:rsidRDefault="00811DC3" w:rsidP="00C07BDE">
      <w:pPr>
        <w:pStyle w:val="ListParagraph"/>
        <w:numPr>
          <w:ilvl w:val="0"/>
          <w:numId w:val="18"/>
        </w:numPr>
        <w:rPr>
          <w:rFonts w:ascii="Arial" w:hAnsi="Arial" w:cs="Arial"/>
          <w:b/>
          <w:i/>
          <w:sz w:val="22"/>
          <w:szCs w:val="22"/>
        </w:rPr>
      </w:pPr>
      <w:r w:rsidRPr="00DC5357">
        <w:rPr>
          <w:rFonts w:ascii="Arial" w:hAnsi="Arial" w:cs="Arial"/>
          <w:b/>
          <w:i/>
          <w:sz w:val="22"/>
          <w:szCs w:val="22"/>
        </w:rPr>
        <w:t>Income Tax</w:t>
      </w:r>
    </w:p>
    <w:p w:rsidR="00811DC3" w:rsidRPr="00DC5357" w:rsidRDefault="00636B19" w:rsidP="0016278C">
      <w:pPr>
        <w:spacing w:line="360" w:lineRule="auto"/>
        <w:ind w:left="1134" w:hanging="425"/>
        <w:jc w:val="both"/>
        <w:rPr>
          <w:rFonts w:ascii="Arial" w:hAnsi="Arial" w:cs="Arial"/>
          <w:sz w:val="22"/>
          <w:szCs w:val="22"/>
        </w:rPr>
      </w:pPr>
      <w:r w:rsidRPr="00DC5357">
        <w:rPr>
          <w:rFonts w:ascii="Arial" w:hAnsi="Arial" w:cs="Arial"/>
          <w:sz w:val="22"/>
          <w:szCs w:val="22"/>
        </w:rPr>
        <w:t xml:space="preserve">(i) </w:t>
      </w:r>
      <w:r w:rsidR="00811DC3" w:rsidRPr="00DC5357">
        <w:rPr>
          <w:rFonts w:ascii="Arial" w:hAnsi="Arial" w:cs="Arial"/>
          <w:sz w:val="22"/>
          <w:szCs w:val="22"/>
        </w:rPr>
        <w:t xml:space="preserve">As per the Regulation 8.43 </w:t>
      </w:r>
      <w:r w:rsidRPr="00DC5357">
        <w:rPr>
          <w:rFonts w:ascii="Arial" w:hAnsi="Arial" w:cs="Arial"/>
          <w:sz w:val="22"/>
          <w:szCs w:val="22"/>
        </w:rPr>
        <w:t xml:space="preserve">of OERC Regulations, 2014, </w:t>
      </w:r>
      <w:r w:rsidR="00811DC3" w:rsidRPr="00DC5357">
        <w:rPr>
          <w:rFonts w:ascii="Arial" w:hAnsi="Arial" w:cs="Arial"/>
          <w:sz w:val="22"/>
          <w:szCs w:val="22"/>
        </w:rPr>
        <w:t xml:space="preserve">Income </w:t>
      </w:r>
      <w:r w:rsidR="00A60694" w:rsidRPr="00DC5357">
        <w:rPr>
          <w:rFonts w:ascii="Arial" w:hAnsi="Arial" w:cs="Arial"/>
          <w:sz w:val="22"/>
          <w:szCs w:val="22"/>
        </w:rPr>
        <w:t>t</w:t>
      </w:r>
      <w:r w:rsidR="00811DC3" w:rsidRPr="00DC5357">
        <w:rPr>
          <w:rFonts w:ascii="Arial" w:hAnsi="Arial" w:cs="Arial"/>
          <w:sz w:val="22"/>
          <w:szCs w:val="22"/>
        </w:rPr>
        <w:t xml:space="preserve">ax </w:t>
      </w:r>
      <w:r w:rsidR="00A60694" w:rsidRPr="00DC5357">
        <w:rPr>
          <w:rFonts w:ascii="Arial" w:hAnsi="Arial" w:cs="Arial"/>
          <w:sz w:val="22"/>
          <w:szCs w:val="22"/>
        </w:rPr>
        <w:t xml:space="preserve">of the </w:t>
      </w:r>
      <w:r w:rsidR="00811DC3" w:rsidRPr="00DC5357">
        <w:rPr>
          <w:rFonts w:ascii="Arial" w:hAnsi="Arial" w:cs="Arial"/>
          <w:sz w:val="22"/>
          <w:szCs w:val="22"/>
        </w:rPr>
        <w:t>Transmission Licensee shall be recovered from the beneficiar</w:t>
      </w:r>
      <w:r w:rsidR="00A60694" w:rsidRPr="00DC5357">
        <w:rPr>
          <w:rFonts w:ascii="Arial" w:hAnsi="Arial" w:cs="Arial"/>
          <w:sz w:val="22"/>
          <w:szCs w:val="22"/>
        </w:rPr>
        <w:t>ies</w:t>
      </w:r>
      <w:r w:rsidR="00811DC3" w:rsidRPr="00DC5357">
        <w:rPr>
          <w:rFonts w:ascii="Arial" w:hAnsi="Arial" w:cs="Arial"/>
          <w:sz w:val="22"/>
          <w:szCs w:val="22"/>
        </w:rPr>
        <w:t>. This will exclude income tax on other income streams</w:t>
      </w:r>
      <w:r w:rsidR="00A60694" w:rsidRPr="00DC5357">
        <w:rPr>
          <w:rFonts w:ascii="Arial" w:hAnsi="Arial" w:cs="Arial"/>
          <w:sz w:val="22"/>
          <w:szCs w:val="22"/>
        </w:rPr>
        <w:t xml:space="preserve"> </w:t>
      </w:r>
      <w:r w:rsidR="00811DC3" w:rsidRPr="00DC5357">
        <w:rPr>
          <w:rFonts w:ascii="Arial" w:hAnsi="Arial" w:cs="Arial"/>
          <w:sz w:val="22"/>
          <w:szCs w:val="22"/>
        </w:rPr>
        <w:t>(non-transmission business).</w:t>
      </w:r>
    </w:p>
    <w:p w:rsidR="00811DC3" w:rsidRPr="00905FFC" w:rsidRDefault="00811DC3" w:rsidP="00811DC3">
      <w:pPr>
        <w:spacing w:line="360" w:lineRule="auto"/>
        <w:ind w:left="1134" w:hanging="850"/>
        <w:jc w:val="both"/>
        <w:rPr>
          <w:rFonts w:ascii="Arial" w:hAnsi="Arial" w:cs="Arial"/>
          <w:sz w:val="10"/>
          <w:szCs w:val="22"/>
        </w:rPr>
      </w:pPr>
    </w:p>
    <w:p w:rsidR="00811DC3" w:rsidRPr="00DC5357" w:rsidRDefault="00B0621D" w:rsidP="00B0621D">
      <w:pPr>
        <w:spacing w:line="360" w:lineRule="auto"/>
        <w:ind w:left="1134" w:hanging="425"/>
        <w:jc w:val="both"/>
        <w:rPr>
          <w:rFonts w:ascii="Arial" w:hAnsi="Arial" w:cs="Arial"/>
          <w:sz w:val="22"/>
          <w:szCs w:val="22"/>
        </w:rPr>
      </w:pPr>
      <w:r w:rsidRPr="00DC5357">
        <w:rPr>
          <w:rFonts w:ascii="Arial" w:hAnsi="Arial" w:cs="Arial"/>
          <w:sz w:val="22"/>
          <w:szCs w:val="22"/>
        </w:rPr>
        <w:lastRenderedPageBreak/>
        <w:t xml:space="preserve">(ii) </w:t>
      </w:r>
      <w:r w:rsidR="00811DC3" w:rsidRPr="00DC5357">
        <w:rPr>
          <w:rFonts w:ascii="Arial" w:hAnsi="Arial" w:cs="Arial"/>
          <w:sz w:val="22"/>
          <w:szCs w:val="22"/>
        </w:rPr>
        <w:t xml:space="preserve">Further, as per Regulation 8.44 </w:t>
      </w:r>
      <w:r w:rsidR="00A60694" w:rsidRPr="00DC5357">
        <w:rPr>
          <w:rFonts w:ascii="Arial" w:hAnsi="Arial" w:cs="Arial"/>
          <w:sz w:val="22"/>
          <w:szCs w:val="22"/>
        </w:rPr>
        <w:t xml:space="preserve">of aforesaid Regulations, </w:t>
      </w:r>
      <w:r w:rsidR="00811DC3" w:rsidRPr="00DC5357">
        <w:rPr>
          <w:rFonts w:ascii="Arial" w:hAnsi="Arial" w:cs="Arial"/>
          <w:sz w:val="22"/>
          <w:szCs w:val="22"/>
        </w:rPr>
        <w:t xml:space="preserve">the actual assessment of </w:t>
      </w:r>
      <w:r w:rsidR="00690922" w:rsidRPr="00DC5357">
        <w:rPr>
          <w:rFonts w:ascii="Arial" w:hAnsi="Arial" w:cs="Arial"/>
          <w:sz w:val="22"/>
          <w:szCs w:val="22"/>
        </w:rPr>
        <w:t xml:space="preserve">income tax </w:t>
      </w:r>
      <w:r w:rsidR="00811DC3" w:rsidRPr="00DC5357">
        <w:rPr>
          <w:rFonts w:ascii="Arial" w:hAnsi="Arial" w:cs="Arial"/>
          <w:sz w:val="22"/>
          <w:szCs w:val="22"/>
        </w:rPr>
        <w:t>should take into account benefits of tax holiday, and the credit for carry forward losses applicable as per the provisions of the Income Tax Act</w:t>
      </w:r>
      <w:r w:rsidRPr="00DC5357">
        <w:rPr>
          <w:rFonts w:ascii="Arial" w:hAnsi="Arial" w:cs="Arial"/>
          <w:sz w:val="22"/>
          <w:szCs w:val="22"/>
        </w:rPr>
        <w:t>,</w:t>
      </w:r>
      <w:r w:rsidR="00811DC3" w:rsidRPr="00DC5357">
        <w:rPr>
          <w:rFonts w:ascii="Arial" w:hAnsi="Arial" w:cs="Arial"/>
          <w:sz w:val="22"/>
          <w:szCs w:val="22"/>
        </w:rPr>
        <w:t xml:space="preserve"> 1961 shall be passed on to the consumers.</w:t>
      </w:r>
    </w:p>
    <w:p w:rsidR="00000044" w:rsidRPr="00905FFC" w:rsidRDefault="00000044" w:rsidP="00B0621D">
      <w:pPr>
        <w:spacing w:line="360" w:lineRule="auto"/>
        <w:ind w:left="1134" w:hanging="425"/>
        <w:jc w:val="both"/>
        <w:rPr>
          <w:rFonts w:ascii="Arial" w:hAnsi="Arial" w:cs="Arial"/>
          <w:sz w:val="6"/>
          <w:szCs w:val="22"/>
        </w:rPr>
      </w:pPr>
    </w:p>
    <w:p w:rsidR="00FF5D53" w:rsidRPr="00DC5357" w:rsidRDefault="00000044" w:rsidP="00603144">
      <w:pPr>
        <w:pStyle w:val="BodyText"/>
        <w:numPr>
          <w:ilvl w:val="0"/>
          <w:numId w:val="0"/>
        </w:numPr>
        <w:spacing w:line="360" w:lineRule="auto"/>
        <w:ind w:left="1134" w:hanging="425"/>
        <w:jc w:val="both"/>
        <w:rPr>
          <w:rFonts w:ascii="Arial" w:hAnsi="Arial" w:cs="Arial"/>
          <w:b/>
          <w:bCs/>
          <w:sz w:val="22"/>
          <w:szCs w:val="22"/>
        </w:rPr>
      </w:pPr>
      <w:r w:rsidRPr="00DC5357">
        <w:rPr>
          <w:rFonts w:ascii="Arial" w:hAnsi="Arial" w:cs="Arial"/>
          <w:sz w:val="22"/>
          <w:szCs w:val="22"/>
        </w:rPr>
        <w:t xml:space="preserve">(iii) </w:t>
      </w:r>
      <w:r w:rsidR="002F764E" w:rsidRPr="00DC5357">
        <w:rPr>
          <w:rFonts w:ascii="Arial" w:hAnsi="Arial" w:cs="Arial"/>
          <w:sz w:val="22"/>
          <w:szCs w:val="22"/>
        </w:rPr>
        <w:t>I</w:t>
      </w:r>
      <w:r w:rsidRPr="00DC5357">
        <w:rPr>
          <w:rFonts w:ascii="Arial" w:hAnsi="Arial" w:cs="Arial"/>
          <w:sz w:val="22"/>
          <w:szCs w:val="22"/>
        </w:rPr>
        <w:t xml:space="preserve">t is submitted that OPTCL has projected Rs.4.74 </w:t>
      </w:r>
      <w:r w:rsidR="002F764E" w:rsidRPr="00DC5357">
        <w:rPr>
          <w:rFonts w:ascii="Arial" w:hAnsi="Arial" w:cs="Arial"/>
          <w:sz w:val="22"/>
          <w:szCs w:val="22"/>
        </w:rPr>
        <w:t>C</w:t>
      </w:r>
      <w:r w:rsidRPr="00DC5357">
        <w:rPr>
          <w:rFonts w:ascii="Arial" w:hAnsi="Arial" w:cs="Arial"/>
          <w:sz w:val="22"/>
          <w:szCs w:val="22"/>
        </w:rPr>
        <w:t>rore</w:t>
      </w:r>
      <w:r w:rsidR="006619EE" w:rsidRPr="00DC5357">
        <w:rPr>
          <w:rFonts w:ascii="Arial" w:hAnsi="Arial" w:cs="Arial"/>
          <w:sz w:val="22"/>
          <w:szCs w:val="22"/>
        </w:rPr>
        <w:t xml:space="preserve"> </w:t>
      </w:r>
      <w:r w:rsidRPr="00DC5357">
        <w:rPr>
          <w:rFonts w:ascii="Arial" w:hAnsi="Arial" w:cs="Arial"/>
          <w:sz w:val="22"/>
          <w:szCs w:val="22"/>
        </w:rPr>
        <w:t>for the FY 2014-15 towards Income Tax  under section 115JB of Income Tax Act,1961. For the FY 2015-16 same amount is projected</w:t>
      </w:r>
      <w:r w:rsidR="00603144">
        <w:rPr>
          <w:rFonts w:ascii="Arial" w:hAnsi="Arial" w:cs="Arial"/>
          <w:sz w:val="22"/>
          <w:szCs w:val="22"/>
        </w:rPr>
        <w:t xml:space="preserve"> to be considered </w:t>
      </w:r>
      <w:r w:rsidRPr="00DC5357">
        <w:rPr>
          <w:rFonts w:ascii="Arial" w:hAnsi="Arial" w:cs="Arial"/>
          <w:sz w:val="22"/>
          <w:szCs w:val="22"/>
        </w:rPr>
        <w:t xml:space="preserve">in the </w:t>
      </w:r>
      <w:r w:rsidR="006619EE" w:rsidRPr="00DC5357">
        <w:rPr>
          <w:rFonts w:ascii="Arial" w:hAnsi="Arial" w:cs="Arial"/>
          <w:sz w:val="22"/>
          <w:szCs w:val="22"/>
        </w:rPr>
        <w:t>ARR</w:t>
      </w:r>
      <w:r w:rsidRPr="00DC5357">
        <w:rPr>
          <w:rFonts w:ascii="Arial" w:hAnsi="Arial" w:cs="Arial"/>
          <w:sz w:val="22"/>
          <w:szCs w:val="22"/>
        </w:rPr>
        <w:t xml:space="preserve">. However, difference if any, as per the </w:t>
      </w:r>
      <w:r w:rsidR="00603144">
        <w:rPr>
          <w:rFonts w:ascii="Arial" w:hAnsi="Arial" w:cs="Arial"/>
          <w:sz w:val="22"/>
          <w:szCs w:val="22"/>
        </w:rPr>
        <w:t>R</w:t>
      </w:r>
      <w:r w:rsidRPr="00DC5357">
        <w:rPr>
          <w:rFonts w:ascii="Arial" w:hAnsi="Arial" w:cs="Arial"/>
          <w:sz w:val="22"/>
          <w:szCs w:val="22"/>
        </w:rPr>
        <w:t xml:space="preserve">egulation 8.43 and 8.44, shall be adjusted during the true up  </w:t>
      </w:r>
      <w:r w:rsidR="007E00A0">
        <w:rPr>
          <w:rFonts w:ascii="Arial" w:hAnsi="Arial" w:cs="Arial"/>
          <w:sz w:val="22"/>
          <w:szCs w:val="22"/>
        </w:rPr>
        <w:t xml:space="preserve">exercise </w:t>
      </w:r>
      <w:r w:rsidRPr="00DC5357">
        <w:rPr>
          <w:rFonts w:ascii="Arial" w:hAnsi="Arial" w:cs="Arial"/>
          <w:sz w:val="22"/>
          <w:szCs w:val="22"/>
        </w:rPr>
        <w:t>based on audited accounts.</w:t>
      </w:r>
    </w:p>
    <w:p w:rsidR="000173C8" w:rsidRPr="000173C8" w:rsidRDefault="000173C8" w:rsidP="000173C8">
      <w:pPr>
        <w:spacing w:line="360" w:lineRule="auto"/>
        <w:ind w:left="1134" w:hanging="850"/>
        <w:jc w:val="both"/>
        <w:rPr>
          <w:rFonts w:ascii="Arial" w:hAnsi="Arial" w:cs="Arial"/>
          <w:b/>
          <w:i/>
          <w:sz w:val="22"/>
        </w:rPr>
      </w:pPr>
      <w:r w:rsidRPr="000173C8">
        <w:rPr>
          <w:rFonts w:ascii="Arial" w:hAnsi="Arial" w:cs="Arial"/>
          <w:b/>
          <w:i/>
          <w:sz w:val="22"/>
        </w:rPr>
        <w:t>(g) Non-Tariff Income</w:t>
      </w:r>
    </w:p>
    <w:p w:rsidR="000173C8" w:rsidRPr="00741C2A" w:rsidRDefault="000173C8" w:rsidP="000173C8">
      <w:pPr>
        <w:spacing w:line="360" w:lineRule="auto"/>
        <w:ind w:left="1134" w:hanging="425"/>
        <w:jc w:val="both"/>
        <w:rPr>
          <w:rFonts w:ascii="Arial" w:hAnsi="Arial" w:cs="Arial"/>
          <w:sz w:val="22"/>
          <w:szCs w:val="22"/>
        </w:rPr>
      </w:pPr>
      <w:r>
        <w:t xml:space="preserve">(i) </w:t>
      </w:r>
      <w:r w:rsidR="006F0E91">
        <w:t xml:space="preserve"> </w:t>
      </w:r>
      <w:r w:rsidRPr="00741C2A">
        <w:rPr>
          <w:rFonts w:ascii="Arial" w:hAnsi="Arial" w:cs="Arial"/>
          <w:sz w:val="22"/>
          <w:szCs w:val="22"/>
        </w:rPr>
        <w:t>As per the Regulation</w:t>
      </w:r>
      <w:r w:rsidR="006F0E91" w:rsidRPr="00741C2A">
        <w:rPr>
          <w:rFonts w:ascii="Arial" w:hAnsi="Arial" w:cs="Arial"/>
          <w:sz w:val="22"/>
          <w:szCs w:val="22"/>
        </w:rPr>
        <w:t xml:space="preserve"> </w:t>
      </w:r>
      <w:r w:rsidRPr="00741C2A">
        <w:rPr>
          <w:rFonts w:ascii="Arial" w:hAnsi="Arial" w:cs="Arial"/>
          <w:sz w:val="22"/>
          <w:szCs w:val="22"/>
        </w:rPr>
        <w:t xml:space="preserve">8.39 </w:t>
      </w:r>
      <w:r w:rsidR="006F0E91" w:rsidRPr="00741C2A">
        <w:rPr>
          <w:rFonts w:ascii="Arial" w:hAnsi="Arial" w:cs="Arial"/>
          <w:sz w:val="22"/>
          <w:szCs w:val="22"/>
        </w:rPr>
        <w:t xml:space="preserve">of OERC Regulations, 2014, </w:t>
      </w:r>
      <w:r w:rsidRPr="00741C2A">
        <w:rPr>
          <w:rFonts w:ascii="Arial" w:hAnsi="Arial" w:cs="Arial"/>
          <w:sz w:val="22"/>
          <w:szCs w:val="22"/>
        </w:rPr>
        <w:t xml:space="preserve">the amount of </w:t>
      </w:r>
      <w:r w:rsidR="006F0E91" w:rsidRPr="00741C2A">
        <w:rPr>
          <w:rFonts w:ascii="Arial" w:hAnsi="Arial" w:cs="Arial"/>
          <w:sz w:val="22"/>
          <w:szCs w:val="22"/>
        </w:rPr>
        <w:t>Non-Tariff I</w:t>
      </w:r>
      <w:r w:rsidRPr="00741C2A">
        <w:rPr>
          <w:rFonts w:ascii="Arial" w:hAnsi="Arial" w:cs="Arial"/>
          <w:sz w:val="22"/>
          <w:szCs w:val="22"/>
        </w:rPr>
        <w:t xml:space="preserve">ncome as approved by the Commission shall be deducted </w:t>
      </w:r>
      <w:r w:rsidR="006F0E91" w:rsidRPr="00741C2A">
        <w:rPr>
          <w:rFonts w:ascii="Arial" w:hAnsi="Arial" w:cs="Arial"/>
          <w:sz w:val="22"/>
          <w:szCs w:val="22"/>
        </w:rPr>
        <w:t>from</w:t>
      </w:r>
      <w:r w:rsidRPr="00741C2A">
        <w:rPr>
          <w:rFonts w:ascii="Arial" w:hAnsi="Arial" w:cs="Arial"/>
          <w:sz w:val="22"/>
          <w:szCs w:val="22"/>
        </w:rPr>
        <w:t xml:space="preserve"> the </w:t>
      </w:r>
      <w:r w:rsidR="006F0E91" w:rsidRPr="00741C2A">
        <w:rPr>
          <w:rFonts w:ascii="Arial" w:hAnsi="Arial" w:cs="Arial"/>
          <w:sz w:val="22"/>
          <w:szCs w:val="22"/>
        </w:rPr>
        <w:t xml:space="preserve">Aggregate Revenue Requirement </w:t>
      </w:r>
      <w:r w:rsidRPr="00741C2A">
        <w:rPr>
          <w:rFonts w:ascii="Arial" w:hAnsi="Arial" w:cs="Arial"/>
          <w:sz w:val="22"/>
          <w:szCs w:val="22"/>
        </w:rPr>
        <w:t>in calculating the tariff determined by the Transmission Licensee.</w:t>
      </w:r>
    </w:p>
    <w:p w:rsidR="000173C8" w:rsidRPr="00905FFC" w:rsidRDefault="000173C8" w:rsidP="000173C8">
      <w:pPr>
        <w:spacing w:line="360" w:lineRule="auto"/>
        <w:ind w:left="1134" w:hanging="850"/>
        <w:jc w:val="both"/>
        <w:rPr>
          <w:rFonts w:ascii="Arial" w:hAnsi="Arial" w:cs="Arial"/>
          <w:sz w:val="10"/>
          <w:szCs w:val="22"/>
        </w:rPr>
      </w:pPr>
    </w:p>
    <w:p w:rsidR="000173C8" w:rsidRPr="00741C2A" w:rsidRDefault="006F0E91" w:rsidP="006F0E91">
      <w:pPr>
        <w:spacing w:line="360" w:lineRule="auto"/>
        <w:ind w:left="1134" w:hanging="425"/>
        <w:jc w:val="both"/>
        <w:rPr>
          <w:rFonts w:ascii="Arial" w:hAnsi="Arial" w:cs="Arial"/>
          <w:sz w:val="22"/>
          <w:szCs w:val="22"/>
        </w:rPr>
      </w:pPr>
      <w:r w:rsidRPr="00741C2A">
        <w:rPr>
          <w:rFonts w:ascii="Arial" w:hAnsi="Arial" w:cs="Arial"/>
          <w:sz w:val="22"/>
          <w:szCs w:val="22"/>
        </w:rPr>
        <w:t xml:space="preserve">(ii)  </w:t>
      </w:r>
      <w:r w:rsidR="000173C8" w:rsidRPr="00741C2A">
        <w:rPr>
          <w:rFonts w:ascii="Arial" w:hAnsi="Arial" w:cs="Arial"/>
          <w:sz w:val="22"/>
          <w:szCs w:val="22"/>
        </w:rPr>
        <w:t xml:space="preserve">Regulation 8.40 </w:t>
      </w:r>
      <w:r w:rsidRPr="00741C2A">
        <w:rPr>
          <w:rFonts w:ascii="Arial" w:hAnsi="Arial" w:cs="Arial"/>
          <w:sz w:val="22"/>
          <w:szCs w:val="22"/>
        </w:rPr>
        <w:t xml:space="preserve">of the above stated Regulations </w:t>
      </w:r>
      <w:r w:rsidR="000173C8" w:rsidRPr="00741C2A">
        <w:rPr>
          <w:rFonts w:ascii="Arial" w:hAnsi="Arial" w:cs="Arial"/>
          <w:sz w:val="22"/>
          <w:szCs w:val="22"/>
        </w:rPr>
        <w:t xml:space="preserve">specifies the following </w:t>
      </w:r>
      <w:r w:rsidRPr="00741C2A">
        <w:rPr>
          <w:rFonts w:ascii="Arial" w:hAnsi="Arial" w:cs="Arial"/>
          <w:sz w:val="22"/>
          <w:szCs w:val="22"/>
        </w:rPr>
        <w:t xml:space="preserve">indicative </w:t>
      </w:r>
      <w:r w:rsidR="000173C8" w:rsidRPr="00741C2A">
        <w:rPr>
          <w:rFonts w:ascii="Arial" w:hAnsi="Arial" w:cs="Arial"/>
          <w:sz w:val="22"/>
          <w:szCs w:val="22"/>
        </w:rPr>
        <w:t xml:space="preserve">list of </w:t>
      </w:r>
      <w:r w:rsidRPr="00741C2A">
        <w:rPr>
          <w:rFonts w:ascii="Arial" w:hAnsi="Arial" w:cs="Arial"/>
          <w:sz w:val="22"/>
          <w:szCs w:val="22"/>
        </w:rPr>
        <w:t>various heads to be considered for Non-Tariff Income:</w:t>
      </w:r>
      <w:r w:rsidR="000173C8" w:rsidRPr="00741C2A">
        <w:rPr>
          <w:rFonts w:ascii="Arial" w:hAnsi="Arial" w:cs="Arial"/>
          <w:sz w:val="22"/>
          <w:szCs w:val="22"/>
        </w:rPr>
        <w:t xml:space="preserve"> </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(a)  Income from rent of land or buildings;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(b)  Income from sale of scrap;</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(c)  Profit derived from disposal of assets;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(d)  Income from statutory investments;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(e)  Interest on delayed or deferred payment on bills;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(f)  Interest on advances to suppliers/contractors;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(g)  Rental from staff quarters;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(h)  Income from hire charges from contactors and others;</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(i)  Income from advertisements, etc.;</w:t>
      </w:r>
    </w:p>
    <w:p w:rsidR="00DC0461"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 xml:space="preserve">(j)  </w:t>
      </w:r>
      <w:r w:rsidR="00DC0461" w:rsidRPr="00741C2A">
        <w:rPr>
          <w:rFonts w:ascii="Arial" w:hAnsi="Arial" w:cs="Arial"/>
          <w:sz w:val="22"/>
          <w:szCs w:val="22"/>
        </w:rPr>
        <w:t xml:space="preserve">Miscellaneous </w:t>
      </w:r>
      <w:r w:rsidRPr="00741C2A">
        <w:rPr>
          <w:rFonts w:ascii="Arial" w:hAnsi="Arial" w:cs="Arial"/>
          <w:sz w:val="22"/>
          <w:szCs w:val="22"/>
        </w:rPr>
        <w:t>Receipts</w:t>
      </w:r>
      <w:r w:rsidR="00DC0461" w:rsidRPr="00741C2A">
        <w:rPr>
          <w:rFonts w:ascii="Arial" w:hAnsi="Arial" w:cs="Arial"/>
          <w:sz w:val="22"/>
          <w:szCs w:val="22"/>
        </w:rPr>
        <w:t>;</w:t>
      </w:r>
      <w:r w:rsidRPr="00741C2A">
        <w:rPr>
          <w:rFonts w:ascii="Arial" w:hAnsi="Arial" w:cs="Arial"/>
          <w:sz w:val="22"/>
          <w:szCs w:val="22"/>
        </w:rPr>
        <w:t xml:space="preserve"> </w:t>
      </w:r>
    </w:p>
    <w:p w:rsidR="000173C8" w:rsidRPr="00741C2A" w:rsidRDefault="000173C8" w:rsidP="000173C8">
      <w:pPr>
        <w:spacing w:line="360" w:lineRule="auto"/>
        <w:ind w:left="1134"/>
        <w:jc w:val="both"/>
        <w:rPr>
          <w:rFonts w:ascii="Arial" w:hAnsi="Arial" w:cs="Arial"/>
          <w:sz w:val="22"/>
          <w:szCs w:val="22"/>
        </w:rPr>
      </w:pPr>
      <w:r w:rsidRPr="00741C2A">
        <w:rPr>
          <w:rFonts w:ascii="Arial" w:hAnsi="Arial" w:cs="Arial"/>
          <w:sz w:val="22"/>
          <w:szCs w:val="22"/>
        </w:rPr>
        <w:t>(k)  Prior period income;</w:t>
      </w:r>
    </w:p>
    <w:p w:rsidR="000173C8" w:rsidRPr="00741C2A" w:rsidRDefault="000173C8" w:rsidP="000173C8">
      <w:pPr>
        <w:spacing w:line="360" w:lineRule="auto"/>
        <w:ind w:left="1134"/>
        <w:jc w:val="both"/>
        <w:rPr>
          <w:rFonts w:ascii="Arial" w:hAnsi="Arial" w:cs="Arial"/>
          <w:sz w:val="22"/>
          <w:szCs w:val="22"/>
        </w:rPr>
      </w:pPr>
    </w:p>
    <w:p w:rsidR="000173C8" w:rsidRPr="00657891" w:rsidRDefault="00A77A58" w:rsidP="00C07BDE">
      <w:pPr>
        <w:pStyle w:val="ListParagraph"/>
        <w:numPr>
          <w:ilvl w:val="0"/>
          <w:numId w:val="20"/>
        </w:numPr>
        <w:spacing w:line="360" w:lineRule="auto"/>
        <w:ind w:left="1134" w:hanging="414"/>
        <w:jc w:val="both"/>
      </w:pPr>
      <w:r w:rsidRPr="00741C2A">
        <w:rPr>
          <w:rFonts w:ascii="Arial" w:hAnsi="Arial" w:cs="Arial"/>
          <w:sz w:val="22"/>
          <w:szCs w:val="22"/>
        </w:rPr>
        <w:t>I</w:t>
      </w:r>
      <w:r w:rsidR="000173C8" w:rsidRPr="00741C2A">
        <w:rPr>
          <w:rFonts w:ascii="Arial" w:hAnsi="Arial" w:cs="Arial"/>
          <w:sz w:val="22"/>
          <w:szCs w:val="22"/>
        </w:rPr>
        <w:t xml:space="preserve">t is submitted that </w:t>
      </w:r>
      <w:r w:rsidRPr="00741C2A">
        <w:rPr>
          <w:rFonts w:ascii="Arial" w:hAnsi="Arial" w:cs="Arial"/>
          <w:sz w:val="22"/>
          <w:szCs w:val="22"/>
        </w:rPr>
        <w:t xml:space="preserve">income from </w:t>
      </w:r>
      <w:r w:rsidR="000173C8" w:rsidRPr="00741C2A">
        <w:rPr>
          <w:rFonts w:ascii="Arial" w:hAnsi="Arial" w:cs="Arial"/>
          <w:sz w:val="22"/>
          <w:szCs w:val="22"/>
        </w:rPr>
        <w:t xml:space="preserve">some of the </w:t>
      </w:r>
      <w:r w:rsidRPr="00741C2A">
        <w:rPr>
          <w:rFonts w:ascii="Arial" w:hAnsi="Arial" w:cs="Arial"/>
          <w:sz w:val="22"/>
          <w:szCs w:val="22"/>
        </w:rPr>
        <w:t xml:space="preserve">aforesaid </w:t>
      </w:r>
      <w:r w:rsidR="000173C8" w:rsidRPr="00741C2A">
        <w:rPr>
          <w:rFonts w:ascii="Arial" w:hAnsi="Arial" w:cs="Arial"/>
          <w:sz w:val="22"/>
          <w:szCs w:val="22"/>
        </w:rPr>
        <w:t xml:space="preserve">heads cannot be predicted right now. Therefore, </w:t>
      </w:r>
      <w:r w:rsidRPr="00741C2A">
        <w:rPr>
          <w:rFonts w:ascii="Arial" w:hAnsi="Arial" w:cs="Arial"/>
          <w:sz w:val="22"/>
          <w:szCs w:val="22"/>
        </w:rPr>
        <w:t xml:space="preserve">OPTCL requests the Hon’ble Commission </w:t>
      </w:r>
      <w:r w:rsidR="00741C2A" w:rsidRPr="00741C2A">
        <w:rPr>
          <w:rFonts w:ascii="Arial" w:hAnsi="Arial" w:cs="Arial"/>
          <w:sz w:val="22"/>
          <w:szCs w:val="22"/>
        </w:rPr>
        <w:t xml:space="preserve">to consider the </w:t>
      </w:r>
      <w:r w:rsidR="000173C8" w:rsidRPr="00741C2A">
        <w:rPr>
          <w:rFonts w:ascii="Arial" w:hAnsi="Arial" w:cs="Arial"/>
          <w:sz w:val="22"/>
          <w:szCs w:val="22"/>
        </w:rPr>
        <w:t xml:space="preserve">proposal of </w:t>
      </w:r>
      <w:r w:rsidR="000173C8" w:rsidRPr="00741C2A">
        <w:rPr>
          <w:rFonts w:ascii="Arial" w:hAnsi="Arial" w:cs="Arial"/>
          <w:b/>
          <w:sz w:val="22"/>
          <w:szCs w:val="22"/>
        </w:rPr>
        <w:t>Rs.</w:t>
      </w:r>
      <w:r w:rsidR="00741C2A" w:rsidRPr="00741C2A">
        <w:rPr>
          <w:rFonts w:ascii="Arial" w:hAnsi="Arial" w:cs="Arial"/>
          <w:b/>
          <w:sz w:val="22"/>
          <w:szCs w:val="22"/>
        </w:rPr>
        <w:t xml:space="preserve"> </w:t>
      </w:r>
      <w:r w:rsidR="000173C8" w:rsidRPr="00741C2A">
        <w:rPr>
          <w:rFonts w:ascii="Arial" w:hAnsi="Arial" w:cs="Arial"/>
          <w:b/>
          <w:sz w:val="22"/>
          <w:szCs w:val="22"/>
        </w:rPr>
        <w:t xml:space="preserve">26.00 </w:t>
      </w:r>
      <w:r w:rsidR="005F60F0" w:rsidRPr="00741C2A">
        <w:rPr>
          <w:rFonts w:ascii="Arial" w:hAnsi="Arial" w:cs="Arial"/>
          <w:b/>
          <w:sz w:val="22"/>
          <w:szCs w:val="22"/>
        </w:rPr>
        <w:t>C</w:t>
      </w:r>
      <w:r w:rsidR="000173C8" w:rsidRPr="00741C2A">
        <w:rPr>
          <w:rFonts w:ascii="Arial" w:hAnsi="Arial" w:cs="Arial"/>
          <w:b/>
          <w:sz w:val="22"/>
          <w:szCs w:val="22"/>
        </w:rPr>
        <w:t>rore</w:t>
      </w:r>
      <w:r w:rsidR="000173C8" w:rsidRPr="00741C2A">
        <w:rPr>
          <w:rFonts w:ascii="Arial" w:hAnsi="Arial" w:cs="Arial"/>
          <w:sz w:val="22"/>
          <w:szCs w:val="22"/>
        </w:rPr>
        <w:t xml:space="preserve"> towa</w:t>
      </w:r>
      <w:r w:rsidR="00741C2A">
        <w:rPr>
          <w:rFonts w:ascii="Arial" w:hAnsi="Arial" w:cs="Arial"/>
          <w:sz w:val="22"/>
          <w:szCs w:val="22"/>
        </w:rPr>
        <w:t>rds miscellaneous receipts</w:t>
      </w:r>
      <w:r w:rsidR="000173C8" w:rsidRPr="00741C2A">
        <w:rPr>
          <w:rFonts w:ascii="Arial" w:hAnsi="Arial" w:cs="Arial"/>
          <w:sz w:val="22"/>
          <w:szCs w:val="22"/>
        </w:rPr>
        <w:t xml:space="preserve"> from </w:t>
      </w:r>
      <w:r w:rsidR="005F60F0" w:rsidRPr="00741C2A">
        <w:rPr>
          <w:rFonts w:ascii="Arial" w:hAnsi="Arial" w:cs="Arial"/>
          <w:sz w:val="22"/>
          <w:szCs w:val="22"/>
        </w:rPr>
        <w:t>i</w:t>
      </w:r>
      <w:r w:rsidR="000173C8" w:rsidRPr="00741C2A">
        <w:rPr>
          <w:rFonts w:ascii="Arial" w:hAnsi="Arial" w:cs="Arial"/>
          <w:sz w:val="22"/>
          <w:szCs w:val="22"/>
        </w:rPr>
        <w:t>nter</w:t>
      </w:r>
      <w:r w:rsidR="005F60F0" w:rsidRPr="00741C2A">
        <w:rPr>
          <w:rFonts w:ascii="Arial" w:hAnsi="Arial" w:cs="Arial"/>
          <w:sz w:val="22"/>
          <w:szCs w:val="22"/>
        </w:rPr>
        <w:t>-</w:t>
      </w:r>
      <w:r w:rsidR="000173C8" w:rsidRPr="00741C2A">
        <w:rPr>
          <w:rFonts w:ascii="Arial" w:hAnsi="Arial" w:cs="Arial"/>
          <w:sz w:val="22"/>
          <w:szCs w:val="22"/>
        </w:rPr>
        <w:t xml:space="preserve">state </w:t>
      </w:r>
      <w:r w:rsidR="005F60F0" w:rsidRPr="00741C2A">
        <w:rPr>
          <w:rFonts w:ascii="Arial" w:hAnsi="Arial" w:cs="Arial"/>
          <w:sz w:val="22"/>
          <w:szCs w:val="22"/>
        </w:rPr>
        <w:t>wheeling</w:t>
      </w:r>
      <w:r w:rsidR="000173C8" w:rsidRPr="00741C2A">
        <w:rPr>
          <w:rFonts w:ascii="Arial" w:hAnsi="Arial" w:cs="Arial"/>
          <w:sz w:val="22"/>
          <w:szCs w:val="22"/>
        </w:rPr>
        <w:t>, short</w:t>
      </w:r>
      <w:r w:rsidR="005F60F0" w:rsidRPr="00741C2A">
        <w:rPr>
          <w:rFonts w:ascii="Arial" w:hAnsi="Arial" w:cs="Arial"/>
          <w:sz w:val="22"/>
          <w:szCs w:val="22"/>
        </w:rPr>
        <w:t>-</w:t>
      </w:r>
      <w:r w:rsidR="000173C8" w:rsidRPr="00741C2A">
        <w:rPr>
          <w:rFonts w:ascii="Arial" w:hAnsi="Arial" w:cs="Arial"/>
          <w:sz w:val="22"/>
          <w:szCs w:val="22"/>
        </w:rPr>
        <w:t xml:space="preserve"> term open access, </w:t>
      </w:r>
      <w:r w:rsidR="005F60F0" w:rsidRPr="00741C2A">
        <w:rPr>
          <w:rFonts w:ascii="Arial" w:hAnsi="Arial" w:cs="Arial"/>
          <w:sz w:val="22"/>
          <w:szCs w:val="22"/>
        </w:rPr>
        <w:t>s</w:t>
      </w:r>
      <w:r w:rsidR="000173C8" w:rsidRPr="00741C2A">
        <w:rPr>
          <w:rFonts w:ascii="Arial" w:hAnsi="Arial" w:cs="Arial"/>
          <w:sz w:val="22"/>
          <w:szCs w:val="22"/>
        </w:rPr>
        <w:t xml:space="preserve">upervision charges etc. </w:t>
      </w:r>
      <w:r w:rsidR="003D2ABB" w:rsidRPr="00741C2A">
        <w:rPr>
          <w:rFonts w:ascii="Arial" w:hAnsi="Arial" w:cs="Arial"/>
          <w:sz w:val="22"/>
          <w:szCs w:val="22"/>
        </w:rPr>
        <w:t xml:space="preserve">as projected in the original ARR application (page 40). </w:t>
      </w:r>
      <w:r w:rsidR="000173C8" w:rsidRPr="00741C2A">
        <w:rPr>
          <w:rFonts w:ascii="Arial" w:hAnsi="Arial" w:cs="Arial"/>
          <w:sz w:val="22"/>
          <w:szCs w:val="22"/>
        </w:rPr>
        <w:t xml:space="preserve">However, if  there are any  income recognized on the  above heads, the same may be considered at the time of true up </w:t>
      </w:r>
      <w:r w:rsidR="003D2ABB" w:rsidRPr="00741C2A">
        <w:rPr>
          <w:rFonts w:ascii="Arial" w:hAnsi="Arial" w:cs="Arial"/>
          <w:sz w:val="22"/>
          <w:szCs w:val="22"/>
        </w:rPr>
        <w:t xml:space="preserve">exercise </w:t>
      </w:r>
      <w:r w:rsidR="000173C8" w:rsidRPr="00741C2A">
        <w:rPr>
          <w:rFonts w:ascii="Arial" w:hAnsi="Arial" w:cs="Arial"/>
          <w:sz w:val="22"/>
          <w:szCs w:val="22"/>
        </w:rPr>
        <w:t>based on the audited accounts.</w:t>
      </w:r>
    </w:p>
    <w:p w:rsidR="00657891" w:rsidRDefault="00657891" w:rsidP="00657891">
      <w:pPr>
        <w:pStyle w:val="BodyText"/>
        <w:numPr>
          <w:ilvl w:val="0"/>
          <w:numId w:val="0"/>
        </w:numPr>
        <w:spacing w:line="360" w:lineRule="auto"/>
        <w:ind w:left="360" w:hanging="76"/>
        <w:jc w:val="both"/>
        <w:rPr>
          <w:rFonts w:ascii="Arial" w:hAnsi="Arial" w:cs="Arial"/>
          <w:b/>
          <w:sz w:val="22"/>
          <w:szCs w:val="22"/>
        </w:rPr>
      </w:pPr>
      <w:r w:rsidRPr="006401EA">
        <w:rPr>
          <w:rFonts w:ascii="Arial" w:hAnsi="Arial" w:cs="Arial"/>
          <w:sz w:val="22"/>
          <w:szCs w:val="22"/>
        </w:rPr>
        <w:t xml:space="preserve">Hence, </w:t>
      </w:r>
      <w:r w:rsidRPr="006401EA">
        <w:rPr>
          <w:rFonts w:ascii="Arial" w:hAnsi="Arial" w:cs="Arial"/>
          <w:b/>
          <w:sz w:val="22"/>
          <w:szCs w:val="22"/>
        </w:rPr>
        <w:t xml:space="preserve">OPTCL does not propose any amendment </w:t>
      </w:r>
      <w:r w:rsidRPr="002B6F97">
        <w:rPr>
          <w:rFonts w:ascii="Arial" w:hAnsi="Arial" w:cs="Arial"/>
          <w:sz w:val="22"/>
          <w:szCs w:val="22"/>
        </w:rPr>
        <w:t>under this head</w:t>
      </w:r>
      <w:r>
        <w:rPr>
          <w:rFonts w:ascii="Arial" w:hAnsi="Arial" w:cs="Arial"/>
          <w:sz w:val="22"/>
          <w:szCs w:val="22"/>
        </w:rPr>
        <w:t>.</w:t>
      </w:r>
    </w:p>
    <w:p w:rsidR="00657891" w:rsidRPr="00346222" w:rsidRDefault="00657891" w:rsidP="00657891">
      <w:pPr>
        <w:spacing w:line="360" w:lineRule="auto"/>
        <w:ind w:left="720"/>
        <w:jc w:val="both"/>
      </w:pPr>
    </w:p>
    <w:p w:rsidR="00064061" w:rsidRPr="003063A9" w:rsidRDefault="00064061">
      <w:pPr>
        <w:spacing w:line="360" w:lineRule="auto"/>
        <w:jc w:val="both"/>
        <w:rPr>
          <w:rFonts w:ascii="Arial" w:hAnsi="Arial" w:cs="Arial"/>
          <w:sz w:val="8"/>
        </w:rPr>
      </w:pPr>
    </w:p>
    <w:p w:rsidR="00085578" w:rsidRDefault="00A96D8A" w:rsidP="00A96D8A">
      <w:pPr>
        <w:pStyle w:val="Level11"/>
        <w:numPr>
          <w:ilvl w:val="0"/>
          <w:numId w:val="0"/>
        </w:numPr>
        <w:tabs>
          <w:tab w:val="clear" w:pos="1440"/>
          <w:tab w:val="clear" w:pos="2304"/>
        </w:tabs>
        <w:spacing w:line="360" w:lineRule="auto"/>
        <w:ind w:firstLine="284"/>
        <w:rPr>
          <w:rFonts w:ascii="Arial" w:hAnsi="Arial" w:cs="Arial"/>
          <w:b/>
          <w:i/>
          <w:sz w:val="22"/>
          <w:szCs w:val="24"/>
        </w:rPr>
      </w:pPr>
      <w:r w:rsidRPr="00A96D8A">
        <w:rPr>
          <w:rFonts w:ascii="Arial" w:hAnsi="Arial" w:cs="Arial"/>
          <w:b/>
          <w:i/>
          <w:kern w:val="0"/>
          <w:sz w:val="20"/>
          <w:lang w:val="en-US"/>
        </w:rPr>
        <w:t xml:space="preserve">(h) </w:t>
      </w:r>
      <w:r w:rsidRPr="00A96D8A">
        <w:rPr>
          <w:rFonts w:ascii="Arial" w:hAnsi="Arial" w:cs="Arial"/>
          <w:b/>
          <w:i/>
          <w:sz w:val="22"/>
          <w:szCs w:val="24"/>
        </w:rPr>
        <w:t>Income from Other Business</w:t>
      </w:r>
    </w:p>
    <w:p w:rsidR="00CA4CD2" w:rsidRPr="00EA5744" w:rsidRDefault="00CA4CD2" w:rsidP="00CA4CD2">
      <w:pPr>
        <w:spacing w:line="360" w:lineRule="auto"/>
        <w:ind w:left="1134" w:hanging="425"/>
        <w:jc w:val="both"/>
        <w:rPr>
          <w:rFonts w:ascii="Arial" w:hAnsi="Arial" w:cs="Arial"/>
          <w:sz w:val="22"/>
          <w:szCs w:val="22"/>
        </w:rPr>
      </w:pPr>
      <w:r>
        <w:t xml:space="preserve">(i)  </w:t>
      </w:r>
      <w:r w:rsidRPr="00EA5744">
        <w:rPr>
          <w:rFonts w:ascii="Arial" w:hAnsi="Arial" w:cs="Arial"/>
          <w:sz w:val="22"/>
          <w:szCs w:val="22"/>
        </w:rPr>
        <w:t xml:space="preserve">Regulations 8.42 of OERC Regulations, 2014 states that where the Transmission Licensee has engaged in any </w:t>
      </w:r>
      <w:r w:rsidR="004277B6" w:rsidRPr="00EA5744">
        <w:rPr>
          <w:rFonts w:ascii="Arial" w:hAnsi="Arial" w:cs="Arial"/>
          <w:sz w:val="22"/>
          <w:szCs w:val="22"/>
        </w:rPr>
        <w:t>Other Business</w:t>
      </w:r>
      <w:r w:rsidRPr="00EA5744">
        <w:rPr>
          <w:rFonts w:ascii="Arial" w:hAnsi="Arial" w:cs="Arial"/>
          <w:sz w:val="22"/>
          <w:szCs w:val="22"/>
        </w:rPr>
        <w:t>, an amount equal to one-third of the revenues from such Other Business after deduction of all direct and indirect costs attributed to such Other Business shall be deducted from the Aggregate Revenue Requirement in calculating the tariff of the Transmission Licensee:</w:t>
      </w:r>
    </w:p>
    <w:p w:rsidR="00CA4CD2" w:rsidRPr="00A15AE9" w:rsidRDefault="00CA4CD2" w:rsidP="00CA4CD2">
      <w:pPr>
        <w:spacing w:line="360" w:lineRule="auto"/>
        <w:ind w:left="1134" w:hanging="850"/>
        <w:jc w:val="both"/>
        <w:rPr>
          <w:rFonts w:ascii="Arial" w:hAnsi="Arial" w:cs="Arial"/>
          <w:sz w:val="10"/>
          <w:szCs w:val="22"/>
        </w:rPr>
      </w:pPr>
    </w:p>
    <w:p w:rsidR="00CA4CD2" w:rsidRPr="00EA5744" w:rsidRDefault="00CA4CD2" w:rsidP="00CA4CD2">
      <w:pPr>
        <w:spacing w:line="360" w:lineRule="auto"/>
        <w:ind w:left="1134"/>
        <w:jc w:val="both"/>
        <w:rPr>
          <w:rFonts w:ascii="Arial" w:hAnsi="Arial" w:cs="Arial"/>
          <w:sz w:val="22"/>
          <w:szCs w:val="22"/>
        </w:rPr>
      </w:pPr>
      <w:r w:rsidRPr="00EA5744">
        <w:rPr>
          <w:rFonts w:ascii="Arial" w:hAnsi="Arial" w:cs="Arial"/>
          <w:sz w:val="22"/>
          <w:szCs w:val="22"/>
        </w:rPr>
        <w:t>Provided that the Transmission Licensee shall follow a reasonable basis for allocation of all joint and common costs between the Transmission Business and the Other Business and shall submit the Allocation Statement, duly audited and certified by the statutory auditors, to the Commission along with his application for determination of tariff:</w:t>
      </w:r>
    </w:p>
    <w:p w:rsidR="00CA4CD2" w:rsidRPr="00A15AE9" w:rsidRDefault="00CA4CD2" w:rsidP="00CA4CD2">
      <w:pPr>
        <w:spacing w:line="360" w:lineRule="auto"/>
        <w:ind w:left="1134" w:hanging="850"/>
        <w:jc w:val="both"/>
        <w:rPr>
          <w:rFonts w:ascii="Arial" w:hAnsi="Arial" w:cs="Arial"/>
          <w:sz w:val="12"/>
          <w:szCs w:val="22"/>
        </w:rPr>
      </w:pPr>
    </w:p>
    <w:p w:rsidR="00CA4CD2" w:rsidRPr="00EA5744" w:rsidRDefault="00CA4CD2" w:rsidP="00CA4CD2">
      <w:pPr>
        <w:spacing w:line="360" w:lineRule="auto"/>
        <w:ind w:left="1134"/>
        <w:jc w:val="both"/>
        <w:rPr>
          <w:rFonts w:ascii="Arial" w:hAnsi="Arial" w:cs="Arial"/>
          <w:sz w:val="22"/>
          <w:szCs w:val="22"/>
        </w:rPr>
      </w:pPr>
      <w:r w:rsidRPr="00EA5744">
        <w:rPr>
          <w:rFonts w:ascii="Arial" w:hAnsi="Arial" w:cs="Arial"/>
          <w:sz w:val="22"/>
          <w:szCs w:val="22"/>
        </w:rPr>
        <w:t>Provided further that where the sum total of the direct and indirect costs of such Other</w:t>
      </w:r>
      <w:r w:rsidR="007B7ACA" w:rsidRPr="00EA5744">
        <w:rPr>
          <w:rFonts w:ascii="Arial" w:hAnsi="Arial" w:cs="Arial"/>
          <w:sz w:val="22"/>
          <w:szCs w:val="22"/>
        </w:rPr>
        <w:t xml:space="preserve"> </w:t>
      </w:r>
      <w:r w:rsidRPr="00EA5744">
        <w:rPr>
          <w:rFonts w:ascii="Arial" w:hAnsi="Arial" w:cs="Arial"/>
          <w:sz w:val="22"/>
          <w:szCs w:val="22"/>
        </w:rPr>
        <w:t>Business exceeds the revenues from such Other Business, no amount shall be allowed to be added to the Aggregate Revenue Requirement of the Transmission Licensee on account of such Other Business.</w:t>
      </w:r>
    </w:p>
    <w:p w:rsidR="00CA4CD2" w:rsidRPr="00A15AE9" w:rsidRDefault="00CA4CD2" w:rsidP="00CA4CD2">
      <w:pPr>
        <w:spacing w:line="360" w:lineRule="auto"/>
        <w:ind w:left="1134" w:hanging="850"/>
        <w:jc w:val="both"/>
        <w:rPr>
          <w:rFonts w:ascii="Arial" w:hAnsi="Arial" w:cs="Arial"/>
          <w:sz w:val="10"/>
          <w:szCs w:val="22"/>
        </w:rPr>
      </w:pPr>
    </w:p>
    <w:p w:rsidR="00CA4CD2" w:rsidRPr="00A96D8A" w:rsidRDefault="007B7ACA" w:rsidP="007B7ACA">
      <w:pPr>
        <w:pStyle w:val="Level11"/>
        <w:numPr>
          <w:ilvl w:val="0"/>
          <w:numId w:val="0"/>
        </w:numPr>
        <w:tabs>
          <w:tab w:val="clear" w:pos="1440"/>
          <w:tab w:val="clear" w:pos="2304"/>
        </w:tabs>
        <w:spacing w:line="360" w:lineRule="auto"/>
        <w:ind w:left="1134" w:hanging="414"/>
        <w:rPr>
          <w:rFonts w:ascii="Arial" w:hAnsi="Arial" w:cs="Arial"/>
          <w:b/>
          <w:i/>
          <w:kern w:val="0"/>
          <w:sz w:val="20"/>
          <w:lang w:val="en-US"/>
        </w:rPr>
      </w:pPr>
      <w:r w:rsidRPr="00EA5744">
        <w:rPr>
          <w:rFonts w:ascii="Arial" w:hAnsi="Arial" w:cs="Arial"/>
          <w:sz w:val="22"/>
          <w:szCs w:val="22"/>
        </w:rPr>
        <w:t>(ii)  I</w:t>
      </w:r>
      <w:r w:rsidR="00CA4CD2" w:rsidRPr="00EA5744">
        <w:rPr>
          <w:rFonts w:ascii="Arial" w:hAnsi="Arial" w:cs="Arial"/>
          <w:sz w:val="22"/>
          <w:szCs w:val="22"/>
        </w:rPr>
        <w:t xml:space="preserve">t is submitted that till date OPTCL has not recognized such </w:t>
      </w:r>
      <w:r w:rsidRPr="00EA5744">
        <w:rPr>
          <w:rFonts w:ascii="Arial" w:hAnsi="Arial" w:cs="Arial"/>
          <w:sz w:val="22"/>
          <w:szCs w:val="22"/>
        </w:rPr>
        <w:t xml:space="preserve">Other Business </w:t>
      </w:r>
      <w:r w:rsidR="00CA4CD2" w:rsidRPr="00EA5744">
        <w:rPr>
          <w:rFonts w:ascii="Arial" w:hAnsi="Arial" w:cs="Arial"/>
          <w:sz w:val="22"/>
          <w:szCs w:val="22"/>
        </w:rPr>
        <w:t>income.</w:t>
      </w:r>
      <w:r w:rsidRPr="00EA5744">
        <w:rPr>
          <w:rFonts w:ascii="Arial" w:hAnsi="Arial" w:cs="Arial"/>
          <w:sz w:val="22"/>
          <w:szCs w:val="22"/>
        </w:rPr>
        <w:t xml:space="preserve"> </w:t>
      </w:r>
      <w:r w:rsidR="00CA4CD2" w:rsidRPr="00EA5744">
        <w:rPr>
          <w:rFonts w:ascii="Arial" w:hAnsi="Arial" w:cs="Arial"/>
          <w:sz w:val="22"/>
          <w:szCs w:val="22"/>
        </w:rPr>
        <w:t>Therefore,</w:t>
      </w:r>
      <w:r w:rsidRPr="00EA5744">
        <w:rPr>
          <w:rFonts w:ascii="Arial" w:hAnsi="Arial" w:cs="Arial"/>
          <w:sz w:val="22"/>
          <w:szCs w:val="22"/>
        </w:rPr>
        <w:t xml:space="preserve"> </w:t>
      </w:r>
      <w:r w:rsidR="00CA4CD2" w:rsidRPr="00EA5744">
        <w:rPr>
          <w:rFonts w:ascii="Arial" w:hAnsi="Arial" w:cs="Arial"/>
          <w:sz w:val="22"/>
          <w:szCs w:val="22"/>
        </w:rPr>
        <w:t xml:space="preserve">it is requested to consider the same, if recognized in future, at the time of true up </w:t>
      </w:r>
      <w:r w:rsidRPr="00EA5744">
        <w:rPr>
          <w:rFonts w:ascii="Arial" w:hAnsi="Arial" w:cs="Arial"/>
          <w:sz w:val="22"/>
          <w:szCs w:val="22"/>
        </w:rPr>
        <w:t xml:space="preserve">exercise </w:t>
      </w:r>
      <w:r w:rsidR="00CA4CD2" w:rsidRPr="00EA5744">
        <w:rPr>
          <w:rFonts w:ascii="Arial" w:hAnsi="Arial" w:cs="Arial"/>
          <w:sz w:val="22"/>
          <w:szCs w:val="22"/>
        </w:rPr>
        <w:t>based on the audited account</w:t>
      </w:r>
      <w:r w:rsidRPr="00EA5744">
        <w:rPr>
          <w:rFonts w:ascii="Arial" w:hAnsi="Arial" w:cs="Arial"/>
          <w:sz w:val="22"/>
          <w:szCs w:val="22"/>
        </w:rPr>
        <w:t>s</w:t>
      </w:r>
      <w:r w:rsidR="00CA4CD2" w:rsidRPr="00EA5744">
        <w:rPr>
          <w:rFonts w:ascii="Arial" w:hAnsi="Arial" w:cs="Arial"/>
          <w:sz w:val="22"/>
          <w:szCs w:val="22"/>
        </w:rPr>
        <w:t>.</w:t>
      </w:r>
    </w:p>
    <w:p w:rsidR="00EA5744" w:rsidRPr="0007771D" w:rsidRDefault="00EA5744" w:rsidP="00C07BDE">
      <w:pPr>
        <w:pStyle w:val="ListParagraph"/>
        <w:numPr>
          <w:ilvl w:val="0"/>
          <w:numId w:val="12"/>
        </w:numPr>
        <w:spacing w:line="360" w:lineRule="auto"/>
        <w:jc w:val="both"/>
        <w:rPr>
          <w:rFonts w:ascii="Arial" w:hAnsi="Arial" w:cs="Arial"/>
          <w:b/>
          <w:sz w:val="22"/>
        </w:rPr>
      </w:pPr>
      <w:r w:rsidRPr="0007771D">
        <w:rPr>
          <w:rFonts w:ascii="Arial" w:hAnsi="Arial" w:cs="Arial"/>
          <w:b/>
          <w:sz w:val="22"/>
        </w:rPr>
        <w:t xml:space="preserve">Incentive </w:t>
      </w:r>
      <w:r w:rsidR="00FC7230" w:rsidRPr="0007771D">
        <w:rPr>
          <w:rFonts w:ascii="Arial" w:hAnsi="Arial" w:cs="Arial"/>
          <w:b/>
          <w:sz w:val="22"/>
        </w:rPr>
        <w:t>f</w:t>
      </w:r>
      <w:r w:rsidRPr="0007771D">
        <w:rPr>
          <w:rFonts w:ascii="Arial" w:hAnsi="Arial" w:cs="Arial"/>
          <w:b/>
          <w:sz w:val="22"/>
        </w:rPr>
        <w:t>or</w:t>
      </w:r>
      <w:r w:rsidR="00FC7230" w:rsidRPr="0007771D">
        <w:rPr>
          <w:rFonts w:ascii="Arial" w:hAnsi="Arial" w:cs="Arial"/>
          <w:b/>
          <w:sz w:val="22"/>
        </w:rPr>
        <w:t xml:space="preserve"> </w:t>
      </w:r>
      <w:r w:rsidRPr="0007771D">
        <w:rPr>
          <w:rFonts w:ascii="Arial" w:hAnsi="Arial" w:cs="Arial"/>
          <w:b/>
          <w:sz w:val="22"/>
        </w:rPr>
        <w:t>System Availability</w:t>
      </w:r>
    </w:p>
    <w:p w:rsidR="00EA5744" w:rsidRPr="008D13D9" w:rsidRDefault="00EA5744" w:rsidP="00EA5744">
      <w:pPr>
        <w:spacing w:line="360" w:lineRule="auto"/>
        <w:ind w:left="1134" w:hanging="850"/>
        <w:jc w:val="both"/>
        <w:rPr>
          <w:sz w:val="2"/>
        </w:rPr>
      </w:pPr>
    </w:p>
    <w:p w:rsidR="00EA5744" w:rsidRPr="0007771D" w:rsidRDefault="00EA5744" w:rsidP="00283557">
      <w:pPr>
        <w:pStyle w:val="ListParagraph"/>
        <w:numPr>
          <w:ilvl w:val="0"/>
          <w:numId w:val="21"/>
        </w:numPr>
        <w:spacing w:line="360" w:lineRule="auto"/>
        <w:ind w:left="1134" w:hanging="414"/>
        <w:jc w:val="both"/>
        <w:rPr>
          <w:rFonts w:ascii="Arial" w:hAnsi="Arial" w:cs="Arial"/>
          <w:sz w:val="22"/>
          <w:szCs w:val="22"/>
        </w:rPr>
      </w:pPr>
      <w:r w:rsidRPr="0007771D">
        <w:rPr>
          <w:rFonts w:ascii="Arial" w:hAnsi="Arial" w:cs="Arial"/>
          <w:sz w:val="22"/>
          <w:szCs w:val="22"/>
        </w:rPr>
        <w:t xml:space="preserve">As per the Regulation 6.5 </w:t>
      </w:r>
      <w:r w:rsidR="008B1C82" w:rsidRPr="0007771D">
        <w:rPr>
          <w:rFonts w:ascii="Arial" w:hAnsi="Arial" w:cs="Arial"/>
          <w:sz w:val="22"/>
          <w:szCs w:val="22"/>
        </w:rPr>
        <w:t xml:space="preserve">of OERC Regulations, 2014, </w:t>
      </w:r>
      <w:r w:rsidRPr="0007771D">
        <w:rPr>
          <w:rFonts w:ascii="Arial" w:hAnsi="Arial" w:cs="Arial"/>
          <w:sz w:val="22"/>
          <w:szCs w:val="22"/>
        </w:rPr>
        <w:t xml:space="preserve">OPTCL is entitled to </w:t>
      </w:r>
      <w:r w:rsidR="008B1C82" w:rsidRPr="0007771D">
        <w:rPr>
          <w:rFonts w:ascii="Arial" w:hAnsi="Arial" w:cs="Arial"/>
          <w:sz w:val="22"/>
          <w:szCs w:val="22"/>
        </w:rPr>
        <w:t xml:space="preserve">get </w:t>
      </w:r>
      <w:r w:rsidRPr="0007771D">
        <w:rPr>
          <w:rFonts w:ascii="Arial" w:hAnsi="Arial" w:cs="Arial"/>
          <w:sz w:val="22"/>
          <w:szCs w:val="22"/>
        </w:rPr>
        <w:t xml:space="preserve">incentive if the transmission system availability factor for the year is greater than the </w:t>
      </w:r>
      <w:r w:rsidR="008B1C82" w:rsidRPr="0007771D">
        <w:rPr>
          <w:rFonts w:ascii="Arial" w:hAnsi="Arial" w:cs="Arial"/>
          <w:sz w:val="22"/>
          <w:szCs w:val="22"/>
        </w:rPr>
        <w:t>N</w:t>
      </w:r>
      <w:r w:rsidRPr="0007771D">
        <w:rPr>
          <w:rFonts w:ascii="Arial" w:hAnsi="Arial" w:cs="Arial"/>
          <w:sz w:val="22"/>
          <w:szCs w:val="22"/>
        </w:rPr>
        <w:t>ormative annual transmission availability factor</w:t>
      </w:r>
      <w:r w:rsidR="008B1C82" w:rsidRPr="0007771D">
        <w:rPr>
          <w:rFonts w:ascii="Arial" w:hAnsi="Arial" w:cs="Arial"/>
          <w:sz w:val="22"/>
          <w:szCs w:val="22"/>
        </w:rPr>
        <w:t xml:space="preserve"> in per cent </w:t>
      </w:r>
      <w:r w:rsidRPr="0007771D">
        <w:rPr>
          <w:rFonts w:ascii="Arial" w:hAnsi="Arial" w:cs="Arial"/>
          <w:sz w:val="22"/>
          <w:szCs w:val="22"/>
        </w:rPr>
        <w:t xml:space="preserve">specified in Regulation 6.4.  </w:t>
      </w:r>
    </w:p>
    <w:p w:rsidR="00EA5744" w:rsidRPr="00A15AE9" w:rsidRDefault="00EA5744" w:rsidP="00EA5744">
      <w:pPr>
        <w:spacing w:line="360" w:lineRule="auto"/>
        <w:ind w:left="1134" w:hanging="850"/>
        <w:jc w:val="both"/>
        <w:rPr>
          <w:rFonts w:ascii="Arial" w:hAnsi="Arial" w:cs="Arial"/>
          <w:sz w:val="4"/>
          <w:szCs w:val="22"/>
        </w:rPr>
      </w:pPr>
    </w:p>
    <w:p w:rsidR="0038747A" w:rsidRPr="0007771D" w:rsidRDefault="00EA5744" w:rsidP="00A97911">
      <w:pPr>
        <w:pStyle w:val="ListParagraph"/>
        <w:numPr>
          <w:ilvl w:val="0"/>
          <w:numId w:val="21"/>
        </w:numPr>
        <w:spacing w:line="360" w:lineRule="auto"/>
        <w:ind w:left="1134" w:hanging="425"/>
        <w:jc w:val="both"/>
        <w:rPr>
          <w:rFonts w:ascii="Arial" w:hAnsi="Arial" w:cs="Arial"/>
          <w:sz w:val="22"/>
          <w:szCs w:val="22"/>
        </w:rPr>
      </w:pPr>
      <w:r w:rsidRPr="0007771D">
        <w:rPr>
          <w:rFonts w:ascii="Arial" w:hAnsi="Arial" w:cs="Arial"/>
          <w:sz w:val="22"/>
          <w:szCs w:val="22"/>
        </w:rPr>
        <w:t xml:space="preserve">In </w:t>
      </w:r>
      <w:r w:rsidR="001B0C7A" w:rsidRPr="0007771D">
        <w:rPr>
          <w:rFonts w:ascii="Arial" w:hAnsi="Arial" w:cs="Arial"/>
          <w:sz w:val="22"/>
          <w:szCs w:val="22"/>
        </w:rPr>
        <w:t xml:space="preserve">the original </w:t>
      </w:r>
      <w:r w:rsidRPr="0007771D">
        <w:rPr>
          <w:rFonts w:ascii="Arial" w:hAnsi="Arial" w:cs="Arial"/>
          <w:sz w:val="22"/>
          <w:szCs w:val="22"/>
        </w:rPr>
        <w:t>ARR application</w:t>
      </w:r>
      <w:r w:rsidR="001B0C7A" w:rsidRPr="0007771D">
        <w:rPr>
          <w:rFonts w:ascii="Arial" w:hAnsi="Arial" w:cs="Arial"/>
          <w:sz w:val="22"/>
          <w:szCs w:val="22"/>
        </w:rPr>
        <w:t>,</w:t>
      </w:r>
      <w:r w:rsidRPr="0007771D">
        <w:rPr>
          <w:rFonts w:ascii="Arial" w:hAnsi="Arial" w:cs="Arial"/>
          <w:sz w:val="22"/>
          <w:szCs w:val="22"/>
        </w:rPr>
        <w:t xml:space="preserve"> OPTCL has </w:t>
      </w:r>
      <w:r w:rsidR="001B0C7A" w:rsidRPr="0007771D">
        <w:rPr>
          <w:rFonts w:ascii="Arial" w:hAnsi="Arial" w:cs="Arial"/>
          <w:sz w:val="22"/>
          <w:szCs w:val="22"/>
        </w:rPr>
        <w:t xml:space="preserve">filed the calculation of </w:t>
      </w:r>
      <w:r w:rsidR="00F616D5" w:rsidRPr="0007771D">
        <w:rPr>
          <w:rFonts w:ascii="Arial" w:hAnsi="Arial" w:cs="Arial"/>
          <w:sz w:val="22"/>
          <w:szCs w:val="22"/>
        </w:rPr>
        <w:t xml:space="preserve">Transmission System Availability Factor for the year 2013-14 </w:t>
      </w:r>
      <w:r w:rsidR="008D7444" w:rsidRPr="0007771D">
        <w:rPr>
          <w:rFonts w:ascii="Arial" w:hAnsi="Arial" w:cs="Arial"/>
          <w:sz w:val="22"/>
          <w:szCs w:val="22"/>
        </w:rPr>
        <w:t xml:space="preserve">(TAFY) </w:t>
      </w:r>
      <w:r w:rsidR="00C50535" w:rsidRPr="0007771D">
        <w:rPr>
          <w:rFonts w:ascii="Arial" w:hAnsi="Arial" w:cs="Arial"/>
          <w:sz w:val="22"/>
          <w:szCs w:val="22"/>
        </w:rPr>
        <w:t>as 99.96% [</w:t>
      </w:r>
      <w:r w:rsidR="001B0C7A" w:rsidRPr="0007771D">
        <w:rPr>
          <w:rFonts w:ascii="Arial" w:hAnsi="Arial" w:cs="Arial"/>
          <w:sz w:val="22"/>
          <w:szCs w:val="22"/>
        </w:rPr>
        <w:t>Annexure-II (page 58-78</w:t>
      </w:r>
      <w:r w:rsidR="00C50535" w:rsidRPr="0007771D">
        <w:rPr>
          <w:rFonts w:ascii="Arial" w:hAnsi="Arial" w:cs="Arial"/>
          <w:sz w:val="22"/>
          <w:szCs w:val="22"/>
        </w:rPr>
        <w:t xml:space="preserve">)]. </w:t>
      </w:r>
      <w:r w:rsidR="008D7640" w:rsidRPr="0007771D">
        <w:rPr>
          <w:rFonts w:ascii="Arial" w:hAnsi="Arial" w:cs="Arial"/>
          <w:sz w:val="22"/>
          <w:szCs w:val="22"/>
        </w:rPr>
        <w:t xml:space="preserve">This is </w:t>
      </w:r>
      <w:r w:rsidR="008D7444" w:rsidRPr="0007771D">
        <w:rPr>
          <w:rFonts w:ascii="Arial" w:hAnsi="Arial" w:cs="Arial"/>
          <w:sz w:val="22"/>
          <w:szCs w:val="22"/>
        </w:rPr>
        <w:t xml:space="preserve">in line with the method of computation </w:t>
      </w:r>
      <w:r w:rsidR="00653C89" w:rsidRPr="0007771D">
        <w:rPr>
          <w:rFonts w:ascii="Arial" w:hAnsi="Arial" w:cs="Arial"/>
          <w:sz w:val="22"/>
          <w:szCs w:val="22"/>
        </w:rPr>
        <w:t xml:space="preserve">of TAFY </w:t>
      </w:r>
      <w:r w:rsidR="008D7444" w:rsidRPr="0007771D">
        <w:rPr>
          <w:rFonts w:ascii="Arial" w:hAnsi="Arial" w:cs="Arial"/>
          <w:sz w:val="22"/>
          <w:szCs w:val="22"/>
        </w:rPr>
        <w:t>prescribed in the Appendix B of the OERC Regulations, 2014</w:t>
      </w:r>
      <w:r w:rsidR="009C672C" w:rsidRPr="0007771D">
        <w:rPr>
          <w:rFonts w:ascii="Arial" w:hAnsi="Arial" w:cs="Arial"/>
          <w:sz w:val="22"/>
          <w:szCs w:val="22"/>
        </w:rPr>
        <w:t>. The computation and the TAFY figure have been verified and certified by SLDC</w:t>
      </w:r>
      <w:r w:rsidR="008D7444" w:rsidRPr="0007771D">
        <w:rPr>
          <w:rFonts w:ascii="Arial" w:hAnsi="Arial" w:cs="Arial"/>
          <w:sz w:val="22"/>
          <w:szCs w:val="22"/>
        </w:rPr>
        <w:t xml:space="preserve">. </w:t>
      </w:r>
    </w:p>
    <w:p w:rsidR="00C36101" w:rsidRPr="0007771D" w:rsidRDefault="00C36101" w:rsidP="001B0C7A">
      <w:pPr>
        <w:pStyle w:val="ListParagraph"/>
        <w:numPr>
          <w:ilvl w:val="0"/>
          <w:numId w:val="21"/>
        </w:numPr>
        <w:spacing w:line="360" w:lineRule="auto"/>
        <w:ind w:left="1134" w:hanging="414"/>
        <w:jc w:val="both"/>
        <w:rPr>
          <w:rFonts w:ascii="Arial" w:hAnsi="Arial" w:cs="Arial"/>
          <w:sz w:val="22"/>
          <w:szCs w:val="22"/>
        </w:rPr>
      </w:pPr>
      <w:r w:rsidRPr="0007771D">
        <w:rPr>
          <w:rFonts w:ascii="Arial" w:hAnsi="Arial" w:cs="Arial"/>
          <w:sz w:val="22"/>
          <w:szCs w:val="22"/>
        </w:rPr>
        <w:t>In accordance with the formula prescribed in Regulation 6.5 of OERC Regulations, 2014</w:t>
      </w:r>
      <w:r w:rsidR="0038747A" w:rsidRPr="0007771D">
        <w:rPr>
          <w:rFonts w:ascii="Arial" w:hAnsi="Arial" w:cs="Arial"/>
          <w:sz w:val="22"/>
          <w:szCs w:val="22"/>
        </w:rPr>
        <w:t xml:space="preserve">, OPTCL </w:t>
      </w:r>
      <w:r w:rsidRPr="0007771D">
        <w:rPr>
          <w:rFonts w:ascii="Arial" w:hAnsi="Arial" w:cs="Arial"/>
          <w:sz w:val="22"/>
          <w:szCs w:val="22"/>
        </w:rPr>
        <w:t xml:space="preserve">has worked out </w:t>
      </w:r>
      <w:r w:rsidR="0038747A" w:rsidRPr="0007771D">
        <w:rPr>
          <w:rFonts w:ascii="Arial" w:hAnsi="Arial" w:cs="Arial"/>
          <w:sz w:val="22"/>
          <w:szCs w:val="22"/>
        </w:rPr>
        <w:t xml:space="preserve">incentive </w:t>
      </w:r>
      <w:r w:rsidRPr="0007771D">
        <w:rPr>
          <w:rFonts w:ascii="Arial" w:hAnsi="Arial" w:cs="Arial"/>
          <w:sz w:val="22"/>
          <w:szCs w:val="22"/>
        </w:rPr>
        <w:t xml:space="preserve">of </w:t>
      </w:r>
      <w:r w:rsidR="0038747A" w:rsidRPr="0007771D">
        <w:rPr>
          <w:rFonts w:ascii="Arial" w:hAnsi="Arial" w:cs="Arial"/>
          <w:sz w:val="22"/>
          <w:szCs w:val="22"/>
        </w:rPr>
        <w:t>Rs.8.68</w:t>
      </w:r>
      <w:r w:rsidRPr="0007771D">
        <w:rPr>
          <w:rFonts w:ascii="Arial" w:hAnsi="Arial" w:cs="Arial"/>
          <w:sz w:val="22"/>
          <w:szCs w:val="22"/>
        </w:rPr>
        <w:t xml:space="preserve"> </w:t>
      </w:r>
      <w:r w:rsidR="0038747A" w:rsidRPr="0007771D">
        <w:rPr>
          <w:rFonts w:ascii="Arial" w:hAnsi="Arial" w:cs="Arial"/>
          <w:sz w:val="22"/>
          <w:szCs w:val="22"/>
        </w:rPr>
        <w:t xml:space="preserve">Crore towards system availability </w:t>
      </w:r>
      <w:r w:rsidRPr="0007771D">
        <w:rPr>
          <w:rFonts w:ascii="Arial" w:hAnsi="Arial" w:cs="Arial"/>
          <w:sz w:val="22"/>
          <w:szCs w:val="22"/>
        </w:rPr>
        <w:t>for the year 2013-14 using approved ARR figure of Rs. 585.87 Crore for the said year.</w:t>
      </w:r>
    </w:p>
    <w:p w:rsidR="00C36101" w:rsidRPr="0007771D" w:rsidRDefault="00C36101" w:rsidP="00C36101">
      <w:pPr>
        <w:pStyle w:val="ListParagraph"/>
        <w:spacing w:line="360" w:lineRule="auto"/>
        <w:ind w:left="1134"/>
        <w:jc w:val="both"/>
        <w:rPr>
          <w:rFonts w:ascii="Arial" w:hAnsi="Arial" w:cs="Arial"/>
          <w:sz w:val="22"/>
          <w:szCs w:val="22"/>
        </w:rPr>
      </w:pPr>
      <w:r w:rsidRPr="0007771D">
        <w:rPr>
          <w:rFonts w:ascii="Arial" w:hAnsi="Arial" w:cs="Arial"/>
          <w:sz w:val="22"/>
          <w:szCs w:val="22"/>
        </w:rPr>
        <w:lastRenderedPageBreak/>
        <w:t>Incentive = ARR x [(TAFY/NATAF)-1]</w:t>
      </w:r>
    </w:p>
    <w:p w:rsidR="00C36101" w:rsidRPr="0007771D" w:rsidRDefault="00C36101" w:rsidP="00C36101">
      <w:pPr>
        <w:pStyle w:val="ListParagraph"/>
        <w:spacing w:line="360" w:lineRule="auto"/>
        <w:ind w:left="1440" w:firstLine="720"/>
        <w:jc w:val="both"/>
        <w:rPr>
          <w:rFonts w:ascii="Arial" w:hAnsi="Arial" w:cs="Arial"/>
          <w:sz w:val="22"/>
          <w:szCs w:val="22"/>
        </w:rPr>
      </w:pPr>
      <w:r w:rsidRPr="0007771D">
        <w:rPr>
          <w:rFonts w:ascii="Arial" w:hAnsi="Arial" w:cs="Arial"/>
          <w:sz w:val="22"/>
          <w:szCs w:val="22"/>
        </w:rPr>
        <w:t>= Rs. 585.87 Cr.x [(99.96/98.50)-1]</w:t>
      </w:r>
    </w:p>
    <w:p w:rsidR="0038747A" w:rsidRPr="0007771D" w:rsidRDefault="00C36101" w:rsidP="00C36101">
      <w:pPr>
        <w:pStyle w:val="ListParagraph"/>
        <w:spacing w:line="360" w:lineRule="auto"/>
        <w:ind w:left="1440" w:firstLine="720"/>
        <w:jc w:val="both"/>
        <w:rPr>
          <w:rFonts w:ascii="Arial" w:hAnsi="Arial" w:cs="Arial"/>
          <w:sz w:val="22"/>
          <w:szCs w:val="22"/>
        </w:rPr>
      </w:pPr>
      <w:r w:rsidRPr="0007771D">
        <w:rPr>
          <w:rFonts w:ascii="Arial" w:hAnsi="Arial" w:cs="Arial"/>
          <w:sz w:val="22"/>
          <w:szCs w:val="22"/>
        </w:rPr>
        <w:t>= Rs. 585.87 Cr.x</w:t>
      </w:r>
      <w:r w:rsidR="0038747A" w:rsidRPr="0007771D">
        <w:rPr>
          <w:rFonts w:ascii="Arial" w:hAnsi="Arial" w:cs="Arial"/>
          <w:sz w:val="22"/>
          <w:szCs w:val="22"/>
        </w:rPr>
        <w:t xml:space="preserve">1.4822% </w:t>
      </w:r>
      <w:r w:rsidRPr="0007771D">
        <w:rPr>
          <w:rFonts w:ascii="Arial" w:hAnsi="Arial" w:cs="Arial"/>
          <w:sz w:val="22"/>
          <w:szCs w:val="22"/>
        </w:rPr>
        <w:t>= Rs. 8.68 Crore</w:t>
      </w:r>
    </w:p>
    <w:p w:rsidR="005F7531" w:rsidRPr="00905FFC" w:rsidRDefault="005F7531" w:rsidP="005F7531">
      <w:pPr>
        <w:pStyle w:val="BodyText"/>
        <w:numPr>
          <w:ilvl w:val="0"/>
          <w:numId w:val="0"/>
        </w:numPr>
        <w:spacing w:line="360" w:lineRule="auto"/>
        <w:ind w:left="709" w:firstLine="11"/>
        <w:jc w:val="both"/>
        <w:rPr>
          <w:rFonts w:ascii="Arial" w:hAnsi="Arial" w:cs="Arial"/>
          <w:sz w:val="6"/>
        </w:rPr>
      </w:pPr>
    </w:p>
    <w:p w:rsidR="005F7531" w:rsidRPr="006F5B70" w:rsidRDefault="005F7531" w:rsidP="005F7531">
      <w:pPr>
        <w:pStyle w:val="ListParagraph"/>
        <w:spacing w:line="360" w:lineRule="auto"/>
        <w:jc w:val="both"/>
        <w:rPr>
          <w:rFonts w:ascii="Arial" w:hAnsi="Arial" w:cs="Arial"/>
          <w:sz w:val="22"/>
        </w:rPr>
      </w:pPr>
      <w:r w:rsidRPr="006170DB">
        <w:rPr>
          <w:rFonts w:ascii="Arial" w:hAnsi="Arial" w:cs="Arial"/>
          <w:sz w:val="22"/>
        </w:rPr>
        <w:t xml:space="preserve">Hence, </w:t>
      </w:r>
      <w:r w:rsidRPr="00C81EB5">
        <w:rPr>
          <w:rFonts w:ascii="Arial" w:hAnsi="Arial" w:cs="Arial"/>
          <w:b/>
          <w:sz w:val="22"/>
        </w:rPr>
        <w:t xml:space="preserve">OPTCL </w:t>
      </w:r>
      <w:r>
        <w:rPr>
          <w:rFonts w:ascii="Arial" w:hAnsi="Arial" w:cs="Arial"/>
          <w:b/>
          <w:sz w:val="22"/>
        </w:rPr>
        <w:t>proposes Rs. 8.68</w:t>
      </w:r>
      <w:r w:rsidRPr="006F5B70">
        <w:rPr>
          <w:rFonts w:ascii="Arial" w:hAnsi="Arial" w:cs="Arial"/>
          <w:b/>
          <w:sz w:val="22"/>
        </w:rPr>
        <w:t xml:space="preserve"> </w:t>
      </w:r>
      <w:r>
        <w:rPr>
          <w:rFonts w:ascii="Arial" w:hAnsi="Arial" w:cs="Arial"/>
          <w:b/>
          <w:sz w:val="22"/>
        </w:rPr>
        <w:t xml:space="preserve">Crore </w:t>
      </w:r>
      <w:r w:rsidRPr="005E7A5E">
        <w:rPr>
          <w:rFonts w:ascii="Arial" w:hAnsi="Arial" w:cs="Arial"/>
          <w:sz w:val="22"/>
        </w:rPr>
        <w:t xml:space="preserve">towards </w:t>
      </w:r>
      <w:r w:rsidRPr="005F7531">
        <w:rPr>
          <w:rFonts w:ascii="Arial" w:hAnsi="Arial" w:cs="Arial"/>
          <w:sz w:val="22"/>
        </w:rPr>
        <w:t>Incentive for System Availability</w:t>
      </w:r>
      <w:r>
        <w:rPr>
          <w:rFonts w:ascii="Arial" w:hAnsi="Arial" w:cs="Arial"/>
          <w:sz w:val="22"/>
        </w:rPr>
        <w:t xml:space="preserve"> to be allowed in the ARR </w:t>
      </w:r>
      <w:r w:rsidRPr="005E7A5E">
        <w:rPr>
          <w:rFonts w:ascii="Arial" w:hAnsi="Arial" w:cs="Arial"/>
          <w:sz w:val="22"/>
        </w:rPr>
        <w:t>for FY 2015-16</w:t>
      </w:r>
      <w:r>
        <w:rPr>
          <w:rFonts w:ascii="Arial" w:hAnsi="Arial" w:cs="Arial"/>
          <w:b/>
          <w:sz w:val="22"/>
        </w:rPr>
        <w:t xml:space="preserve"> </w:t>
      </w:r>
      <w:r>
        <w:rPr>
          <w:rFonts w:ascii="Arial" w:hAnsi="Arial" w:cs="Arial"/>
          <w:sz w:val="22"/>
        </w:rPr>
        <w:t>against Rs. 7.15 Crore proposed in the original ARR application</w:t>
      </w:r>
      <w:r w:rsidRPr="005E7A5E">
        <w:rPr>
          <w:rFonts w:ascii="Arial" w:hAnsi="Arial" w:cs="Arial"/>
          <w:sz w:val="22"/>
        </w:rPr>
        <w:t xml:space="preserve">. </w:t>
      </w:r>
      <w:r w:rsidRPr="006F5B70">
        <w:rPr>
          <w:rFonts w:ascii="Arial" w:hAnsi="Arial" w:cs="Arial"/>
          <w:sz w:val="22"/>
        </w:rPr>
        <w:t xml:space="preserve">  </w:t>
      </w:r>
    </w:p>
    <w:p w:rsidR="0038747A" w:rsidRPr="00440611" w:rsidRDefault="0038747A" w:rsidP="0038747A">
      <w:pPr>
        <w:ind w:left="1134" w:hanging="850"/>
        <w:jc w:val="both"/>
        <w:rPr>
          <w:sz w:val="2"/>
        </w:rPr>
      </w:pPr>
    </w:p>
    <w:p w:rsidR="00A15AE9" w:rsidRPr="00440611" w:rsidRDefault="00A15AE9" w:rsidP="0038747A">
      <w:pPr>
        <w:ind w:left="1134" w:hanging="850"/>
        <w:jc w:val="both"/>
        <w:rPr>
          <w:sz w:val="6"/>
        </w:rPr>
      </w:pPr>
    </w:p>
    <w:p w:rsidR="00EA5744" w:rsidRPr="008D13D9" w:rsidRDefault="000E1DDB" w:rsidP="008D13D9">
      <w:pPr>
        <w:pStyle w:val="ListParagraph"/>
        <w:numPr>
          <w:ilvl w:val="0"/>
          <w:numId w:val="12"/>
        </w:numPr>
        <w:spacing w:line="360" w:lineRule="auto"/>
        <w:jc w:val="both"/>
        <w:rPr>
          <w:rFonts w:ascii="Arial" w:hAnsi="Arial" w:cs="Arial"/>
          <w:sz w:val="22"/>
        </w:rPr>
      </w:pPr>
      <w:r w:rsidRPr="008D13D9">
        <w:rPr>
          <w:rFonts w:ascii="Arial" w:hAnsi="Arial" w:cs="Arial"/>
          <w:sz w:val="22"/>
        </w:rPr>
        <w:t xml:space="preserve">In view of the amendment proposed with regard to different components of Aggregate Revenue Requirement (ARR) in the preceding Paragraphs following the norms of OERC Regulations, 2014, the </w:t>
      </w:r>
      <w:r w:rsidR="0022230D" w:rsidRPr="008D13D9">
        <w:rPr>
          <w:rFonts w:ascii="Arial" w:hAnsi="Arial" w:cs="Arial"/>
          <w:sz w:val="22"/>
        </w:rPr>
        <w:t xml:space="preserve">amended </w:t>
      </w:r>
      <w:r w:rsidR="00EA5744" w:rsidRPr="008D13D9">
        <w:rPr>
          <w:rFonts w:ascii="Arial" w:hAnsi="Arial" w:cs="Arial"/>
          <w:sz w:val="22"/>
        </w:rPr>
        <w:t xml:space="preserve">summary of </w:t>
      </w:r>
      <w:r w:rsidR="0011726C" w:rsidRPr="008D13D9">
        <w:rPr>
          <w:rFonts w:ascii="Arial" w:hAnsi="Arial" w:cs="Arial"/>
          <w:sz w:val="22"/>
        </w:rPr>
        <w:t>ARR</w:t>
      </w:r>
      <w:r w:rsidR="00EA5744" w:rsidRPr="008D13D9">
        <w:rPr>
          <w:rFonts w:ascii="Arial" w:hAnsi="Arial" w:cs="Arial"/>
          <w:sz w:val="22"/>
        </w:rPr>
        <w:t xml:space="preserve"> for the FY 2015-16 </w:t>
      </w:r>
      <w:r w:rsidR="0011726C" w:rsidRPr="008D13D9">
        <w:rPr>
          <w:rFonts w:ascii="Arial" w:hAnsi="Arial" w:cs="Arial"/>
          <w:sz w:val="22"/>
        </w:rPr>
        <w:t xml:space="preserve">is </w:t>
      </w:r>
      <w:r w:rsidR="0022230D" w:rsidRPr="008D13D9">
        <w:rPr>
          <w:rFonts w:ascii="Arial" w:hAnsi="Arial" w:cs="Arial"/>
          <w:sz w:val="22"/>
        </w:rPr>
        <w:t>shown below. A</w:t>
      </w:r>
      <w:r w:rsidR="00170E7D" w:rsidRPr="008D13D9">
        <w:rPr>
          <w:rFonts w:ascii="Arial" w:hAnsi="Arial" w:cs="Arial"/>
          <w:sz w:val="22"/>
        </w:rPr>
        <w:t xml:space="preserve">ccordingly, Table-26 (page 41) of the original ARR application </w:t>
      </w:r>
      <w:r w:rsidR="0022230D" w:rsidRPr="008D13D9">
        <w:rPr>
          <w:rFonts w:ascii="Arial" w:hAnsi="Arial" w:cs="Arial"/>
          <w:sz w:val="22"/>
        </w:rPr>
        <w:t>stands</w:t>
      </w:r>
      <w:r w:rsidR="00170E7D" w:rsidRPr="008D13D9">
        <w:rPr>
          <w:rFonts w:ascii="Arial" w:hAnsi="Arial" w:cs="Arial"/>
          <w:sz w:val="22"/>
        </w:rPr>
        <w:t xml:space="preserve"> amended</w:t>
      </w:r>
      <w:r w:rsidR="00EA5744" w:rsidRPr="008D13D9">
        <w:rPr>
          <w:rFonts w:ascii="Arial" w:hAnsi="Arial" w:cs="Arial"/>
          <w:sz w:val="22"/>
        </w:rPr>
        <w:t>:</w:t>
      </w:r>
    </w:p>
    <w:p w:rsidR="008D13D9" w:rsidRDefault="008D13D9" w:rsidP="008B677F">
      <w:pPr>
        <w:ind w:left="1134" w:hanging="850"/>
        <w:jc w:val="center"/>
        <w:rPr>
          <w:rFonts w:ascii="Arial" w:hAnsi="Arial" w:cs="Arial"/>
          <w:b/>
          <w:bCs/>
          <w:sz w:val="22"/>
          <w:u w:val="single"/>
        </w:rPr>
      </w:pPr>
    </w:p>
    <w:p w:rsidR="00B50DA6" w:rsidRDefault="008B677F" w:rsidP="008B677F">
      <w:pPr>
        <w:ind w:left="1134" w:hanging="850"/>
        <w:jc w:val="center"/>
        <w:rPr>
          <w:rFonts w:ascii="Arial" w:hAnsi="Arial" w:cs="Arial"/>
          <w:b/>
          <w:bCs/>
          <w:sz w:val="22"/>
          <w:u w:val="single"/>
        </w:rPr>
      </w:pPr>
      <w:r w:rsidRPr="001747C5">
        <w:rPr>
          <w:rFonts w:ascii="Arial" w:hAnsi="Arial" w:cs="Arial"/>
          <w:b/>
          <w:bCs/>
          <w:sz w:val="22"/>
          <w:u w:val="single"/>
        </w:rPr>
        <w:t xml:space="preserve">SUMMARY OF AGGREGATE REVENUE REQUIREMENT </w:t>
      </w:r>
      <w:r w:rsidR="00B50DA6">
        <w:rPr>
          <w:rFonts w:ascii="Arial" w:hAnsi="Arial" w:cs="Arial"/>
          <w:b/>
          <w:bCs/>
          <w:sz w:val="22"/>
          <w:u w:val="single"/>
        </w:rPr>
        <w:t xml:space="preserve">(ARR) </w:t>
      </w:r>
      <w:r w:rsidRPr="001747C5">
        <w:rPr>
          <w:rFonts w:ascii="Arial" w:hAnsi="Arial" w:cs="Arial"/>
          <w:b/>
          <w:bCs/>
          <w:sz w:val="22"/>
          <w:u w:val="single"/>
        </w:rPr>
        <w:t xml:space="preserve">OF OPTCL </w:t>
      </w:r>
    </w:p>
    <w:p w:rsidR="008B677F" w:rsidRDefault="008B677F" w:rsidP="008B677F">
      <w:pPr>
        <w:ind w:left="1134" w:hanging="850"/>
        <w:jc w:val="center"/>
        <w:rPr>
          <w:rFonts w:ascii="Arial" w:hAnsi="Arial" w:cs="Arial"/>
          <w:b/>
          <w:bCs/>
          <w:sz w:val="22"/>
          <w:u w:val="single"/>
        </w:rPr>
      </w:pPr>
      <w:r w:rsidRPr="001747C5">
        <w:rPr>
          <w:rFonts w:ascii="Arial" w:hAnsi="Arial" w:cs="Arial"/>
          <w:b/>
          <w:bCs/>
          <w:sz w:val="22"/>
          <w:u w:val="single"/>
        </w:rPr>
        <w:t>FOR FY 2015-16</w:t>
      </w:r>
    </w:p>
    <w:p w:rsidR="00C824A6" w:rsidRPr="001747C5" w:rsidRDefault="00C824A6" w:rsidP="008B677F">
      <w:pPr>
        <w:ind w:left="1134" w:hanging="850"/>
        <w:jc w:val="center"/>
        <w:rPr>
          <w:rFonts w:ascii="Arial" w:hAnsi="Arial" w:cs="Arial"/>
          <w:b/>
          <w:bCs/>
          <w:sz w:val="22"/>
          <w:u w:val="single"/>
        </w:rPr>
      </w:pPr>
    </w:p>
    <w:p w:rsidR="000E1DDB" w:rsidRPr="009A7738" w:rsidRDefault="00C824A6" w:rsidP="00C824A6">
      <w:pPr>
        <w:pStyle w:val="Level11"/>
        <w:numPr>
          <w:ilvl w:val="0"/>
          <w:numId w:val="0"/>
        </w:numPr>
        <w:tabs>
          <w:tab w:val="clear" w:pos="1440"/>
          <w:tab w:val="clear" w:pos="2304"/>
        </w:tabs>
        <w:ind w:left="3240"/>
        <w:rPr>
          <w:rFonts w:ascii="Arial" w:hAnsi="Arial" w:cs="Arial"/>
          <w:b/>
          <w:bCs/>
          <w:kern w:val="0"/>
          <w:lang w:val="en-US"/>
        </w:rPr>
      </w:pPr>
      <w:r>
        <w:rPr>
          <w:rFonts w:ascii="Arial" w:hAnsi="Arial" w:cs="Arial"/>
          <w:b/>
          <w:bCs/>
          <w:kern w:val="0"/>
          <w:lang w:val="en-US"/>
        </w:rPr>
        <w:t xml:space="preserve">               </w:t>
      </w:r>
      <w:r w:rsidRPr="009A7738">
        <w:rPr>
          <w:rFonts w:ascii="Arial" w:hAnsi="Arial" w:cs="Arial"/>
          <w:b/>
          <w:bCs/>
          <w:kern w:val="0"/>
          <w:lang w:val="en-US"/>
        </w:rPr>
        <w:t>Table-26</w:t>
      </w:r>
      <w:r w:rsidR="009A7738">
        <w:rPr>
          <w:rFonts w:ascii="Arial" w:hAnsi="Arial" w:cs="Arial"/>
          <w:b/>
          <w:bCs/>
          <w:kern w:val="0"/>
          <w:lang w:val="en-US"/>
        </w:rPr>
        <w:t xml:space="preserve"> (amended)</w:t>
      </w:r>
    </w:p>
    <w:tbl>
      <w:tblPr>
        <w:tblW w:w="9741" w:type="dxa"/>
        <w:tblInd w:w="93" w:type="dxa"/>
        <w:tblLook w:val="04A0"/>
      </w:tblPr>
      <w:tblGrid>
        <w:gridCol w:w="7386"/>
        <w:gridCol w:w="1134"/>
        <w:gridCol w:w="1221"/>
      </w:tblGrid>
      <w:tr w:rsidR="002F4B7C" w:rsidTr="007B791F">
        <w:trPr>
          <w:trHeight w:val="596"/>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4B7C" w:rsidRDefault="002F4B7C" w:rsidP="00355FFE">
            <w:pPr>
              <w:jc w:val="center"/>
              <w:rPr>
                <w:rFonts w:ascii="Arial" w:hAnsi="Arial" w:cs="Arial"/>
                <w:b/>
                <w:bCs/>
                <w:color w:val="000000"/>
              </w:rPr>
            </w:pPr>
            <w:r>
              <w:rPr>
                <w:rFonts w:ascii="Arial" w:hAnsi="Arial" w:cs="Arial"/>
                <w:b/>
                <w:bCs/>
                <w:color w:val="000000"/>
              </w:rPr>
              <w:t>ITEMS</w:t>
            </w:r>
          </w:p>
        </w:tc>
        <w:tc>
          <w:tcPr>
            <w:tcW w:w="23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F4B7C" w:rsidRPr="00440611" w:rsidRDefault="002F4B7C" w:rsidP="002F4B7C">
            <w:pPr>
              <w:jc w:val="center"/>
              <w:rPr>
                <w:rFonts w:ascii="Arial" w:hAnsi="Arial" w:cs="Arial"/>
                <w:b/>
                <w:bCs/>
                <w:color w:val="000000"/>
                <w:sz w:val="22"/>
              </w:rPr>
            </w:pPr>
            <w:r w:rsidRPr="00440611">
              <w:rPr>
                <w:rFonts w:ascii="Arial" w:hAnsi="Arial" w:cs="Arial"/>
                <w:b/>
                <w:bCs/>
                <w:color w:val="000000"/>
                <w:sz w:val="22"/>
              </w:rPr>
              <w:t>Proposal for OPTCL 2015-16</w:t>
            </w:r>
          </w:p>
          <w:p w:rsidR="002F4B7C" w:rsidRDefault="00784991" w:rsidP="002F4B7C">
            <w:pPr>
              <w:jc w:val="center"/>
              <w:rPr>
                <w:rFonts w:ascii="Arial" w:hAnsi="Arial" w:cs="Arial"/>
                <w:b/>
                <w:bCs/>
                <w:color w:val="000000"/>
              </w:rPr>
            </w:pPr>
            <w:r w:rsidRPr="00440611">
              <w:rPr>
                <w:rFonts w:ascii="Arial" w:hAnsi="Arial" w:cs="Arial"/>
                <w:b/>
                <w:bCs/>
                <w:color w:val="000000"/>
                <w:sz w:val="22"/>
              </w:rPr>
              <w:t>(Rs. Cr.)</w:t>
            </w:r>
            <w:r w:rsidR="002F4B7C" w:rsidRPr="00440611">
              <w:rPr>
                <w:rFonts w:ascii="Arial" w:hAnsi="Arial" w:cs="Arial"/>
                <w:b/>
                <w:bCs/>
                <w:color w:val="000000"/>
                <w:sz w:val="22"/>
              </w:rPr>
              <w:t xml:space="preserve"> </w:t>
            </w:r>
          </w:p>
        </w:tc>
      </w:tr>
      <w:tr w:rsidR="00440611" w:rsidRPr="007B791F" w:rsidTr="00A11947">
        <w:trPr>
          <w:trHeight w:val="315"/>
        </w:trPr>
        <w:tc>
          <w:tcPr>
            <w:tcW w:w="9741" w:type="dxa"/>
            <w:gridSpan w:val="3"/>
            <w:tcBorders>
              <w:top w:val="nil"/>
              <w:left w:val="single" w:sz="4" w:space="0" w:color="auto"/>
              <w:bottom w:val="single" w:sz="4" w:space="0" w:color="auto"/>
              <w:right w:val="single" w:sz="4" w:space="0" w:color="auto"/>
            </w:tcBorders>
            <w:shd w:val="clear" w:color="auto" w:fill="auto"/>
            <w:noWrap/>
            <w:vAlign w:val="center"/>
            <w:hideMark/>
          </w:tcPr>
          <w:p w:rsidR="00440611" w:rsidRPr="007B791F" w:rsidRDefault="00440611" w:rsidP="00440611">
            <w:pPr>
              <w:rPr>
                <w:rFonts w:ascii="Arial" w:hAnsi="Arial" w:cs="Arial"/>
                <w:color w:val="000000"/>
                <w:sz w:val="22"/>
              </w:rPr>
            </w:pPr>
            <w:r w:rsidRPr="007B791F">
              <w:rPr>
                <w:rFonts w:ascii="Arial" w:hAnsi="Arial" w:cs="Arial"/>
                <w:b/>
                <w:bCs/>
                <w:color w:val="000000"/>
                <w:sz w:val="22"/>
              </w:rPr>
              <w:t>(A) FIXED COST</w:t>
            </w:r>
            <w:r w:rsidRPr="007B791F">
              <w:rPr>
                <w:rFonts w:ascii="Arial" w:hAnsi="Arial" w:cs="Arial"/>
                <w:color w:val="000000"/>
                <w:sz w:val="22"/>
              </w:rPr>
              <w:t> </w:t>
            </w:r>
          </w:p>
        </w:tc>
      </w:tr>
      <w:tr w:rsidR="002F4B7C" w:rsidRPr="007B791F" w:rsidTr="00440611">
        <w:trPr>
          <w:trHeight w:val="297"/>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Default="002F4B7C" w:rsidP="00355FFE">
            <w:pPr>
              <w:rPr>
                <w:rFonts w:ascii="Arial" w:hAnsi="Arial" w:cs="Arial"/>
                <w:color w:val="000000"/>
                <w:sz w:val="22"/>
              </w:rPr>
            </w:pPr>
            <w:r w:rsidRPr="007B791F">
              <w:rPr>
                <w:rFonts w:ascii="Arial" w:hAnsi="Arial" w:cs="Arial"/>
                <w:color w:val="000000"/>
                <w:sz w:val="22"/>
              </w:rPr>
              <w:t>1. O&amp;M Expenses</w:t>
            </w:r>
          </w:p>
          <w:p w:rsidR="00E36A89" w:rsidRPr="007B791F" w:rsidRDefault="00E36A89" w:rsidP="00355FFE">
            <w:pPr>
              <w:rPr>
                <w:rFonts w:ascii="Arial" w:hAnsi="Arial" w:cs="Arial"/>
                <w:color w:val="000000"/>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32B6E" w:rsidRDefault="002F4B7C" w:rsidP="00355FFE">
            <w:pPr>
              <w:jc w:val="center"/>
              <w:rPr>
                <w:rFonts w:ascii="Arial" w:hAnsi="Arial" w:cs="Arial"/>
                <w:bCs/>
                <w:color w:val="000000"/>
                <w:sz w:val="22"/>
              </w:rPr>
            </w:pPr>
            <w:r w:rsidRPr="007B791F">
              <w:rPr>
                <w:rFonts w:ascii="Arial" w:hAnsi="Arial" w:cs="Arial"/>
                <w:b/>
                <w:bCs/>
                <w:color w:val="000000"/>
                <w:sz w:val="22"/>
              </w:rPr>
              <w:t xml:space="preserve">    </w:t>
            </w:r>
            <w:r w:rsidRPr="00732B6E">
              <w:rPr>
                <w:rFonts w:ascii="Arial" w:hAnsi="Arial" w:cs="Arial"/>
                <w:bCs/>
                <w:color w:val="000000"/>
                <w:sz w:val="22"/>
              </w:rPr>
              <w:t xml:space="preserve">510.65 </w:t>
            </w:r>
          </w:p>
        </w:tc>
      </w:tr>
      <w:tr w:rsidR="002F4B7C" w:rsidRPr="007B791F" w:rsidTr="00440611">
        <w:trPr>
          <w:trHeight w:val="361"/>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 xml:space="preserve">        (i) </w:t>
            </w:r>
            <w:r w:rsidR="007B791F">
              <w:rPr>
                <w:rFonts w:ascii="Arial" w:hAnsi="Arial" w:cs="Arial"/>
                <w:color w:val="000000"/>
                <w:sz w:val="22"/>
              </w:rPr>
              <w:t xml:space="preserve">  </w:t>
            </w:r>
            <w:r w:rsidRPr="007B791F">
              <w:rPr>
                <w:rFonts w:ascii="Arial" w:hAnsi="Arial" w:cs="Arial"/>
                <w:color w:val="000000"/>
                <w:sz w:val="22"/>
              </w:rPr>
              <w:t>Employees Cost including Terminal Benefits</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310.02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r>
      <w:tr w:rsidR="002F4B7C" w:rsidRPr="007B791F" w:rsidTr="00A15AE9">
        <w:trPr>
          <w:trHeight w:val="414"/>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 xml:space="preserve">        (ii) </w:t>
            </w:r>
            <w:r w:rsidR="007B791F">
              <w:rPr>
                <w:rFonts w:ascii="Arial" w:hAnsi="Arial" w:cs="Arial"/>
                <w:color w:val="000000"/>
                <w:sz w:val="22"/>
              </w:rPr>
              <w:t xml:space="preserve"> </w:t>
            </w:r>
            <w:r w:rsidRPr="007B791F">
              <w:rPr>
                <w:rFonts w:ascii="Arial" w:hAnsi="Arial" w:cs="Arial"/>
                <w:color w:val="000000"/>
                <w:sz w:val="22"/>
              </w:rPr>
              <w:t>A&amp;G Cost</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22.02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r>
      <w:tr w:rsidR="002F4B7C" w:rsidRPr="007B791F" w:rsidTr="00A15AE9">
        <w:trPr>
          <w:trHeight w:val="405"/>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 xml:space="preserve">        (iii) R&amp;M Cost</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154.11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r>
      <w:tr w:rsidR="002F4B7C" w:rsidRPr="007B791F" w:rsidTr="00A15AE9">
        <w:trPr>
          <w:trHeight w:val="425"/>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 xml:space="preserve">        (iv) Expenses related  auxiliary energy consumption</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r>
      <w:tr w:rsidR="002F4B7C" w:rsidRPr="007B791F" w:rsidTr="00A15AE9">
        <w:trPr>
          <w:trHeight w:val="417"/>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87248C">
            <w:pPr>
              <w:rPr>
                <w:rFonts w:ascii="Arial" w:hAnsi="Arial" w:cs="Arial"/>
                <w:color w:val="000000"/>
                <w:sz w:val="22"/>
              </w:rPr>
            </w:pPr>
            <w:r w:rsidRPr="007B791F">
              <w:rPr>
                <w:rFonts w:ascii="Arial" w:hAnsi="Arial" w:cs="Arial"/>
                <w:color w:val="000000"/>
                <w:sz w:val="22"/>
              </w:rPr>
              <w:t xml:space="preserve">        (v)</w:t>
            </w:r>
            <w:r w:rsidR="007B791F">
              <w:rPr>
                <w:rFonts w:ascii="Arial" w:hAnsi="Arial" w:cs="Arial"/>
                <w:color w:val="000000"/>
                <w:sz w:val="22"/>
              </w:rPr>
              <w:t xml:space="preserve">  </w:t>
            </w:r>
            <w:r w:rsidRPr="007B791F">
              <w:rPr>
                <w:rFonts w:ascii="Arial" w:hAnsi="Arial" w:cs="Arial"/>
                <w:color w:val="000000"/>
                <w:sz w:val="22"/>
              </w:rPr>
              <w:t xml:space="preserve">Other </w:t>
            </w:r>
            <w:r w:rsidR="0087248C" w:rsidRPr="007B791F">
              <w:rPr>
                <w:rFonts w:ascii="Arial" w:hAnsi="Arial" w:cs="Arial"/>
                <w:color w:val="000000"/>
                <w:sz w:val="22"/>
              </w:rPr>
              <w:t>miscellaneous expenses</w:t>
            </w:r>
            <w:r w:rsidRPr="007B791F">
              <w:rPr>
                <w:rFonts w:ascii="Arial" w:hAnsi="Arial" w:cs="Arial"/>
                <w:color w:val="000000"/>
                <w:sz w:val="22"/>
              </w:rPr>
              <w:t xml:space="preserve">, </w:t>
            </w:r>
            <w:r w:rsidR="0087248C" w:rsidRPr="0087248C">
              <w:rPr>
                <w:rFonts w:ascii="Arial" w:hAnsi="Arial" w:cs="Arial"/>
                <w:color w:val="000000"/>
                <w:sz w:val="22"/>
              </w:rPr>
              <w:t xml:space="preserve">statutory levies </w:t>
            </w:r>
            <w:r w:rsidRPr="007B791F">
              <w:rPr>
                <w:rFonts w:ascii="Arial" w:hAnsi="Arial" w:cs="Arial"/>
                <w:color w:val="000000"/>
                <w:sz w:val="22"/>
              </w:rPr>
              <w:t xml:space="preserve">and </w:t>
            </w:r>
            <w:r w:rsidR="0087248C">
              <w:rPr>
                <w:rFonts w:ascii="Arial" w:hAnsi="Arial" w:cs="Arial"/>
                <w:color w:val="000000"/>
                <w:sz w:val="22"/>
              </w:rPr>
              <w:t>t</w:t>
            </w:r>
            <w:r w:rsidRPr="007B791F">
              <w:rPr>
                <w:rFonts w:ascii="Arial" w:hAnsi="Arial" w:cs="Arial"/>
                <w:color w:val="000000"/>
                <w:sz w:val="22"/>
              </w:rPr>
              <w:t>axes</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24.50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r>
      <w:tr w:rsidR="002F4B7C" w:rsidRPr="007B791F" w:rsidTr="00E36A89">
        <w:trPr>
          <w:trHeight w:val="439"/>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87248C">
            <w:pPr>
              <w:rPr>
                <w:rFonts w:ascii="Arial" w:hAnsi="Arial" w:cs="Arial"/>
                <w:color w:val="000000"/>
                <w:sz w:val="22"/>
              </w:rPr>
            </w:pPr>
            <w:r w:rsidRPr="007B791F">
              <w:rPr>
                <w:rFonts w:ascii="Arial" w:hAnsi="Arial" w:cs="Arial"/>
                <w:color w:val="000000"/>
                <w:sz w:val="22"/>
              </w:rPr>
              <w:t>2. Interest &amp; Financ</w:t>
            </w:r>
            <w:r w:rsidR="0087248C">
              <w:rPr>
                <w:rFonts w:ascii="Arial" w:hAnsi="Arial" w:cs="Arial"/>
                <w:color w:val="000000"/>
                <w:sz w:val="22"/>
              </w:rPr>
              <w:t>e</w:t>
            </w:r>
            <w:r w:rsidRPr="007B791F">
              <w:rPr>
                <w:rFonts w:ascii="Arial" w:hAnsi="Arial" w:cs="Arial"/>
                <w:color w:val="000000"/>
                <w:sz w:val="22"/>
              </w:rPr>
              <w:t xml:space="preserve"> Charges</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32B6E" w:rsidRDefault="002F4B7C" w:rsidP="007C1986">
            <w:pPr>
              <w:jc w:val="center"/>
              <w:rPr>
                <w:rFonts w:ascii="Arial" w:hAnsi="Arial" w:cs="Arial"/>
                <w:color w:val="000000"/>
                <w:sz w:val="22"/>
              </w:rPr>
            </w:pPr>
            <w:r w:rsidRPr="00732B6E">
              <w:rPr>
                <w:rFonts w:ascii="Arial" w:hAnsi="Arial" w:cs="Arial"/>
                <w:color w:val="000000"/>
                <w:sz w:val="22"/>
              </w:rPr>
              <w:t xml:space="preserve">    183.</w:t>
            </w:r>
            <w:r w:rsidR="007C1986" w:rsidRPr="00732B6E">
              <w:rPr>
                <w:rFonts w:ascii="Arial" w:hAnsi="Arial" w:cs="Arial"/>
                <w:color w:val="000000"/>
                <w:sz w:val="22"/>
              </w:rPr>
              <w:t>1</w:t>
            </w:r>
            <w:r w:rsidRPr="00732B6E">
              <w:rPr>
                <w:rFonts w:ascii="Arial" w:hAnsi="Arial" w:cs="Arial"/>
                <w:color w:val="000000"/>
                <w:sz w:val="22"/>
              </w:rPr>
              <w:t xml:space="preserve">6 </w:t>
            </w:r>
          </w:p>
        </w:tc>
      </w:tr>
      <w:tr w:rsidR="002F4B7C" w:rsidRPr="007B791F" w:rsidTr="00E36A89">
        <w:trPr>
          <w:trHeight w:val="545"/>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3. Depreciation</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32B6E" w:rsidRDefault="002F4B7C" w:rsidP="00355FFE">
            <w:pPr>
              <w:jc w:val="center"/>
              <w:rPr>
                <w:rFonts w:ascii="Arial" w:hAnsi="Arial" w:cs="Arial"/>
                <w:color w:val="0D0D0D"/>
                <w:sz w:val="22"/>
              </w:rPr>
            </w:pPr>
            <w:r w:rsidRPr="00732B6E">
              <w:rPr>
                <w:rFonts w:ascii="Arial" w:hAnsi="Arial" w:cs="Arial"/>
                <w:color w:val="0D0D0D"/>
                <w:sz w:val="22"/>
              </w:rPr>
              <w:t xml:space="preserve">    197.72 </w:t>
            </w:r>
          </w:p>
        </w:tc>
      </w:tr>
      <w:tr w:rsidR="002F4B7C" w:rsidRPr="007B791F" w:rsidTr="00E36A89">
        <w:trPr>
          <w:trHeight w:val="425"/>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355FFE">
            <w:pPr>
              <w:rPr>
                <w:rFonts w:ascii="Arial" w:hAnsi="Arial" w:cs="Arial"/>
                <w:color w:val="000000"/>
                <w:sz w:val="22"/>
              </w:rPr>
            </w:pPr>
            <w:r w:rsidRPr="007B791F">
              <w:rPr>
                <w:rFonts w:ascii="Arial" w:hAnsi="Arial" w:cs="Arial"/>
                <w:color w:val="000000"/>
                <w:sz w:val="22"/>
              </w:rPr>
              <w:t>4. Return on Equity</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32B6E" w:rsidRDefault="002F4B7C" w:rsidP="007C1986">
            <w:pPr>
              <w:jc w:val="center"/>
              <w:rPr>
                <w:rFonts w:ascii="Arial" w:hAnsi="Arial" w:cs="Arial"/>
                <w:color w:val="000000"/>
                <w:sz w:val="22"/>
              </w:rPr>
            </w:pPr>
            <w:r w:rsidRPr="00732B6E">
              <w:rPr>
                <w:rFonts w:ascii="Arial" w:hAnsi="Arial" w:cs="Arial"/>
                <w:color w:val="000000"/>
                <w:sz w:val="22"/>
              </w:rPr>
              <w:t xml:space="preserve">    </w:t>
            </w:r>
            <w:r w:rsidR="007C1986" w:rsidRPr="00732B6E">
              <w:rPr>
                <w:rFonts w:ascii="Arial" w:hAnsi="Arial" w:cs="Arial"/>
                <w:color w:val="000000"/>
                <w:sz w:val="22"/>
              </w:rPr>
              <w:t>89.90</w:t>
            </w:r>
            <w:r w:rsidRPr="00732B6E">
              <w:rPr>
                <w:rFonts w:ascii="Arial" w:hAnsi="Arial" w:cs="Arial"/>
                <w:color w:val="000000"/>
                <w:sz w:val="22"/>
              </w:rPr>
              <w:t xml:space="preserve"> </w:t>
            </w:r>
          </w:p>
        </w:tc>
      </w:tr>
      <w:tr w:rsidR="007C1986" w:rsidRPr="007B791F" w:rsidTr="00E36A89">
        <w:trPr>
          <w:trHeight w:val="425"/>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7C1986" w:rsidRPr="007B791F" w:rsidRDefault="007C1986" w:rsidP="00355FFE">
            <w:pPr>
              <w:rPr>
                <w:rFonts w:ascii="Arial" w:hAnsi="Arial" w:cs="Arial"/>
                <w:color w:val="000000"/>
                <w:sz w:val="22"/>
              </w:rPr>
            </w:pPr>
            <w:r>
              <w:rPr>
                <w:rFonts w:ascii="Arial" w:hAnsi="Arial" w:cs="Arial"/>
                <w:color w:val="000000"/>
                <w:sz w:val="22"/>
              </w:rPr>
              <w:t>5. Income Tax</w:t>
            </w:r>
          </w:p>
        </w:tc>
        <w:tc>
          <w:tcPr>
            <w:tcW w:w="1134" w:type="dxa"/>
            <w:tcBorders>
              <w:top w:val="nil"/>
              <w:left w:val="nil"/>
              <w:bottom w:val="single" w:sz="4" w:space="0" w:color="auto"/>
              <w:right w:val="single" w:sz="4" w:space="0" w:color="auto"/>
            </w:tcBorders>
            <w:shd w:val="clear" w:color="auto" w:fill="auto"/>
            <w:noWrap/>
            <w:vAlign w:val="center"/>
            <w:hideMark/>
          </w:tcPr>
          <w:p w:rsidR="007C1986" w:rsidRPr="007B791F" w:rsidRDefault="007C1986" w:rsidP="00355FFE">
            <w:pPr>
              <w:rPr>
                <w:color w:val="000000"/>
                <w:sz w:val="18"/>
                <w:szCs w:val="20"/>
              </w:rPr>
            </w:pPr>
          </w:p>
        </w:tc>
        <w:tc>
          <w:tcPr>
            <w:tcW w:w="1221" w:type="dxa"/>
            <w:tcBorders>
              <w:top w:val="nil"/>
              <w:left w:val="nil"/>
              <w:bottom w:val="single" w:sz="4" w:space="0" w:color="auto"/>
              <w:right w:val="single" w:sz="4" w:space="0" w:color="auto"/>
            </w:tcBorders>
            <w:shd w:val="clear" w:color="auto" w:fill="auto"/>
            <w:noWrap/>
            <w:vAlign w:val="center"/>
            <w:hideMark/>
          </w:tcPr>
          <w:p w:rsidR="007C1986" w:rsidRPr="00732B6E" w:rsidRDefault="007C1986" w:rsidP="007C1986">
            <w:pPr>
              <w:jc w:val="center"/>
              <w:rPr>
                <w:rFonts w:ascii="Arial" w:hAnsi="Arial" w:cs="Arial"/>
                <w:color w:val="000000"/>
                <w:sz w:val="22"/>
              </w:rPr>
            </w:pPr>
            <w:r w:rsidRPr="00732B6E">
              <w:rPr>
                <w:rFonts w:ascii="Arial" w:hAnsi="Arial" w:cs="Arial"/>
                <w:color w:val="000000"/>
                <w:sz w:val="22"/>
              </w:rPr>
              <w:t xml:space="preserve">     </w:t>
            </w:r>
            <w:r w:rsidR="00AF31CB" w:rsidRPr="00732B6E">
              <w:rPr>
                <w:rFonts w:ascii="Arial" w:hAnsi="Arial" w:cs="Arial"/>
                <w:color w:val="000000"/>
                <w:sz w:val="22"/>
              </w:rPr>
              <w:t xml:space="preserve"> </w:t>
            </w:r>
            <w:r w:rsidRPr="00732B6E">
              <w:rPr>
                <w:rFonts w:ascii="Arial" w:hAnsi="Arial" w:cs="Arial"/>
                <w:color w:val="000000"/>
                <w:sz w:val="22"/>
              </w:rPr>
              <w:t>4.74</w:t>
            </w:r>
          </w:p>
        </w:tc>
      </w:tr>
      <w:tr w:rsidR="002F4B7C" w:rsidRPr="007B791F" w:rsidTr="00E36A89">
        <w:trPr>
          <w:trHeight w:val="403"/>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7B791F" w:rsidRDefault="002F4B7C" w:rsidP="0087248C">
            <w:pPr>
              <w:jc w:val="center"/>
              <w:rPr>
                <w:rFonts w:ascii="Arial" w:hAnsi="Arial" w:cs="Arial"/>
                <w:b/>
                <w:bCs/>
                <w:color w:val="000000"/>
                <w:sz w:val="22"/>
              </w:rPr>
            </w:pPr>
            <w:r w:rsidRPr="007B791F">
              <w:rPr>
                <w:rFonts w:ascii="Arial" w:hAnsi="Arial" w:cs="Arial"/>
                <w:b/>
                <w:bCs/>
                <w:color w:val="000000"/>
                <w:sz w:val="22"/>
              </w:rPr>
              <w:t>Sub-Total (A)</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7C1986">
            <w:pPr>
              <w:jc w:val="center"/>
              <w:rPr>
                <w:rFonts w:ascii="Arial" w:hAnsi="Arial" w:cs="Arial"/>
                <w:b/>
                <w:bCs/>
                <w:color w:val="000000"/>
                <w:sz w:val="22"/>
              </w:rPr>
            </w:pPr>
            <w:r w:rsidRPr="007B791F">
              <w:rPr>
                <w:rFonts w:ascii="Arial" w:hAnsi="Arial" w:cs="Arial"/>
                <w:b/>
                <w:bCs/>
                <w:color w:val="000000"/>
                <w:sz w:val="22"/>
              </w:rPr>
              <w:t xml:space="preserve"> </w:t>
            </w:r>
            <w:r w:rsidR="00AF31CB">
              <w:rPr>
                <w:rFonts w:ascii="Arial" w:hAnsi="Arial" w:cs="Arial"/>
                <w:b/>
                <w:bCs/>
                <w:color w:val="000000"/>
                <w:sz w:val="22"/>
              </w:rPr>
              <w:t xml:space="preserve">  </w:t>
            </w:r>
            <w:r w:rsidR="007C1986">
              <w:rPr>
                <w:rFonts w:ascii="Arial" w:hAnsi="Arial" w:cs="Arial"/>
                <w:b/>
                <w:bCs/>
                <w:color w:val="000000"/>
                <w:sz w:val="22"/>
              </w:rPr>
              <w:t>986.17</w:t>
            </w:r>
            <w:r w:rsidRPr="007B791F">
              <w:rPr>
                <w:rFonts w:ascii="Arial" w:hAnsi="Arial" w:cs="Arial"/>
                <w:b/>
                <w:bCs/>
                <w:color w:val="000000"/>
                <w:sz w:val="22"/>
              </w:rPr>
              <w:t xml:space="preserve"> </w:t>
            </w:r>
          </w:p>
        </w:tc>
      </w:tr>
      <w:tr w:rsidR="00440611" w:rsidRPr="007B791F" w:rsidTr="00C43605">
        <w:trPr>
          <w:trHeight w:val="239"/>
        </w:trPr>
        <w:tc>
          <w:tcPr>
            <w:tcW w:w="9741" w:type="dxa"/>
            <w:gridSpan w:val="3"/>
            <w:tcBorders>
              <w:top w:val="nil"/>
              <w:left w:val="single" w:sz="4" w:space="0" w:color="auto"/>
              <w:bottom w:val="single" w:sz="4" w:space="0" w:color="auto"/>
              <w:right w:val="single" w:sz="4" w:space="0" w:color="auto"/>
            </w:tcBorders>
            <w:shd w:val="clear" w:color="auto" w:fill="auto"/>
            <w:noWrap/>
            <w:vAlign w:val="center"/>
            <w:hideMark/>
          </w:tcPr>
          <w:p w:rsidR="00440611" w:rsidRPr="007B791F" w:rsidRDefault="00440611" w:rsidP="00440611">
            <w:pPr>
              <w:rPr>
                <w:rFonts w:ascii="Arial" w:hAnsi="Arial" w:cs="Arial"/>
                <w:b/>
                <w:bCs/>
                <w:color w:val="000000"/>
                <w:sz w:val="22"/>
              </w:rPr>
            </w:pPr>
            <w:r w:rsidRPr="007B791F">
              <w:rPr>
                <w:rFonts w:ascii="Arial" w:hAnsi="Arial" w:cs="Arial"/>
                <w:b/>
                <w:bCs/>
                <w:color w:val="000000"/>
                <w:sz w:val="22"/>
              </w:rPr>
              <w:t>B) Others  </w:t>
            </w:r>
          </w:p>
        </w:tc>
      </w:tr>
      <w:tr w:rsidR="002F4B7C" w:rsidRPr="007B791F" w:rsidTr="00355FFE">
        <w:trPr>
          <w:trHeight w:val="2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E36A89" w:rsidRDefault="002F4B7C" w:rsidP="00355FFE">
            <w:pPr>
              <w:rPr>
                <w:rFonts w:ascii="Arial" w:hAnsi="Arial" w:cs="Arial"/>
                <w:color w:val="000000"/>
                <w:sz w:val="22"/>
              </w:rPr>
            </w:pPr>
            <w:r w:rsidRPr="007B791F">
              <w:rPr>
                <w:rFonts w:ascii="Arial" w:hAnsi="Arial" w:cs="Arial"/>
                <w:color w:val="000000"/>
                <w:sz w:val="22"/>
              </w:rPr>
              <w:t>Incentive for system availability</w:t>
            </w:r>
          </w:p>
          <w:p w:rsidR="002F4B7C" w:rsidRPr="007B791F" w:rsidRDefault="002F4B7C" w:rsidP="00355FFE">
            <w:pPr>
              <w:rPr>
                <w:rFonts w:ascii="Arial" w:hAnsi="Arial" w:cs="Arial"/>
                <w:color w:val="000000"/>
                <w:sz w:val="22"/>
              </w:rPr>
            </w:pPr>
            <w:r w:rsidRPr="007B791F">
              <w:rPr>
                <w:rFonts w:ascii="Arial" w:hAnsi="Arial" w:cs="Arial"/>
                <w:color w:val="00000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32B6E" w:rsidRDefault="002F4B7C" w:rsidP="00D3101D">
            <w:pPr>
              <w:jc w:val="center"/>
              <w:rPr>
                <w:rFonts w:ascii="Arial" w:hAnsi="Arial" w:cs="Arial"/>
                <w:color w:val="000000"/>
                <w:sz w:val="22"/>
              </w:rPr>
            </w:pPr>
            <w:r w:rsidRPr="00732B6E">
              <w:rPr>
                <w:rFonts w:ascii="Arial" w:hAnsi="Arial" w:cs="Arial"/>
                <w:color w:val="000000"/>
                <w:sz w:val="22"/>
              </w:rPr>
              <w:t xml:space="preserve">         </w:t>
            </w:r>
            <w:r w:rsidR="00D3101D" w:rsidRPr="00732B6E">
              <w:rPr>
                <w:rFonts w:ascii="Arial" w:hAnsi="Arial" w:cs="Arial"/>
                <w:color w:val="000000"/>
                <w:sz w:val="22"/>
              </w:rPr>
              <w:t>8.68</w:t>
            </w:r>
            <w:r w:rsidRPr="00732B6E">
              <w:rPr>
                <w:rFonts w:ascii="Arial" w:hAnsi="Arial" w:cs="Arial"/>
                <w:color w:val="000000"/>
                <w:sz w:val="22"/>
              </w:rPr>
              <w:t xml:space="preserve"> </w:t>
            </w:r>
          </w:p>
        </w:tc>
      </w:tr>
      <w:tr w:rsidR="002F4B7C" w:rsidRPr="007B791F" w:rsidTr="00440611">
        <w:trPr>
          <w:trHeight w:val="339"/>
        </w:trPr>
        <w:tc>
          <w:tcPr>
            <w:tcW w:w="7386" w:type="dxa"/>
            <w:tcBorders>
              <w:top w:val="nil"/>
              <w:left w:val="single" w:sz="4" w:space="0" w:color="auto"/>
              <w:bottom w:val="single" w:sz="4" w:space="0" w:color="auto"/>
              <w:right w:val="single" w:sz="4" w:space="0" w:color="auto"/>
            </w:tcBorders>
            <w:shd w:val="clear" w:color="auto" w:fill="auto"/>
            <w:noWrap/>
            <w:hideMark/>
          </w:tcPr>
          <w:p w:rsidR="002B75F0" w:rsidRPr="007B791F" w:rsidRDefault="002F4B7C" w:rsidP="00AF31CB">
            <w:pPr>
              <w:jc w:val="center"/>
              <w:rPr>
                <w:rFonts w:ascii="Arial" w:hAnsi="Arial" w:cs="Arial"/>
                <w:b/>
                <w:bCs/>
                <w:color w:val="000000"/>
                <w:sz w:val="22"/>
              </w:rPr>
            </w:pPr>
            <w:r w:rsidRPr="007B791F">
              <w:rPr>
                <w:rFonts w:ascii="Arial" w:hAnsi="Arial" w:cs="Arial"/>
                <w:b/>
                <w:bCs/>
                <w:color w:val="000000"/>
                <w:sz w:val="22"/>
              </w:rPr>
              <w:t xml:space="preserve">Total </w:t>
            </w:r>
            <w:r w:rsidR="00D3101D">
              <w:rPr>
                <w:rFonts w:ascii="Arial" w:hAnsi="Arial" w:cs="Arial"/>
                <w:b/>
                <w:bCs/>
                <w:color w:val="000000"/>
                <w:sz w:val="22"/>
              </w:rPr>
              <w:t>Transmission Cost</w:t>
            </w:r>
            <w:r w:rsidRPr="007B791F">
              <w:rPr>
                <w:rFonts w:ascii="Arial" w:hAnsi="Arial" w:cs="Arial"/>
                <w:b/>
                <w:bCs/>
                <w:color w:val="000000"/>
                <w:sz w:val="22"/>
              </w:rPr>
              <w:t xml:space="preserve"> (A+B)</w:t>
            </w:r>
          </w:p>
        </w:tc>
        <w:tc>
          <w:tcPr>
            <w:tcW w:w="1134" w:type="dxa"/>
            <w:tcBorders>
              <w:top w:val="nil"/>
              <w:left w:val="nil"/>
              <w:bottom w:val="single" w:sz="4" w:space="0" w:color="auto"/>
              <w:right w:val="single" w:sz="4" w:space="0" w:color="auto"/>
            </w:tcBorders>
            <w:shd w:val="clear" w:color="auto" w:fill="auto"/>
            <w:noWrap/>
            <w:hideMark/>
          </w:tcPr>
          <w:p w:rsidR="002F4B7C" w:rsidRPr="007B791F" w:rsidRDefault="002F4B7C" w:rsidP="00440611">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hideMark/>
          </w:tcPr>
          <w:p w:rsidR="002F4B7C" w:rsidRPr="007B791F" w:rsidRDefault="002F4B7C" w:rsidP="00440611">
            <w:pPr>
              <w:rPr>
                <w:rFonts w:ascii="Arial" w:hAnsi="Arial" w:cs="Arial"/>
                <w:b/>
                <w:bCs/>
                <w:color w:val="000000"/>
                <w:sz w:val="22"/>
              </w:rPr>
            </w:pPr>
            <w:r w:rsidRPr="007B791F">
              <w:rPr>
                <w:rFonts w:ascii="Arial" w:hAnsi="Arial" w:cs="Arial"/>
                <w:b/>
                <w:bCs/>
                <w:color w:val="000000"/>
                <w:sz w:val="22"/>
              </w:rPr>
              <w:t xml:space="preserve"> </w:t>
            </w:r>
            <w:r w:rsidR="00AF31CB">
              <w:rPr>
                <w:rFonts w:ascii="Arial" w:hAnsi="Arial" w:cs="Arial"/>
                <w:b/>
                <w:bCs/>
                <w:color w:val="000000"/>
                <w:sz w:val="22"/>
              </w:rPr>
              <w:t xml:space="preserve">    </w:t>
            </w:r>
            <w:r w:rsidR="00D3101D">
              <w:rPr>
                <w:rFonts w:ascii="Arial" w:hAnsi="Arial" w:cs="Arial"/>
                <w:b/>
                <w:bCs/>
                <w:color w:val="000000"/>
                <w:sz w:val="22"/>
              </w:rPr>
              <w:t>994.85</w:t>
            </w:r>
            <w:r w:rsidRPr="007B791F">
              <w:rPr>
                <w:rFonts w:ascii="Arial" w:hAnsi="Arial" w:cs="Arial"/>
                <w:b/>
                <w:bCs/>
                <w:color w:val="000000"/>
                <w:sz w:val="22"/>
              </w:rPr>
              <w:t xml:space="preserve"> </w:t>
            </w:r>
          </w:p>
        </w:tc>
      </w:tr>
      <w:tr w:rsidR="002F4B7C" w:rsidRPr="007B791F" w:rsidTr="00440611">
        <w:trPr>
          <w:trHeight w:val="262"/>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2F4B7C" w:rsidRPr="00A15AE9" w:rsidRDefault="002F4B7C" w:rsidP="00355FFE">
            <w:pPr>
              <w:rPr>
                <w:rFonts w:ascii="Arial" w:hAnsi="Arial" w:cs="Arial"/>
                <w:b/>
                <w:color w:val="000000"/>
                <w:sz w:val="22"/>
              </w:rPr>
            </w:pPr>
            <w:r w:rsidRPr="00A15AE9">
              <w:rPr>
                <w:rFonts w:ascii="Arial" w:hAnsi="Arial" w:cs="Arial"/>
                <w:b/>
                <w:color w:val="000000"/>
                <w:sz w:val="22"/>
              </w:rPr>
              <w:t>C) Less Misc. Receipts</w:t>
            </w:r>
          </w:p>
          <w:p w:rsidR="002B75F0" w:rsidRPr="007B791F" w:rsidRDefault="002B75F0" w:rsidP="00355FFE">
            <w:pPr>
              <w:rPr>
                <w:rFonts w:ascii="Arial" w:hAnsi="Arial" w:cs="Arial"/>
                <w:color w:val="000000"/>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rPr>
                <w:color w:val="000000"/>
                <w:sz w:val="18"/>
                <w:szCs w:val="20"/>
              </w:rPr>
            </w:pPr>
            <w:r w:rsidRPr="007B791F">
              <w:rPr>
                <w:color w:val="000000"/>
                <w:sz w:val="18"/>
                <w:szCs w:val="20"/>
              </w:rPr>
              <w:t> </w:t>
            </w:r>
          </w:p>
        </w:tc>
        <w:tc>
          <w:tcPr>
            <w:tcW w:w="1221" w:type="dxa"/>
            <w:tcBorders>
              <w:top w:val="nil"/>
              <w:left w:val="nil"/>
              <w:bottom w:val="single" w:sz="4" w:space="0" w:color="auto"/>
              <w:right w:val="single" w:sz="4" w:space="0" w:color="auto"/>
            </w:tcBorders>
            <w:shd w:val="clear" w:color="auto" w:fill="auto"/>
            <w:noWrap/>
            <w:vAlign w:val="center"/>
            <w:hideMark/>
          </w:tcPr>
          <w:p w:rsidR="002F4B7C" w:rsidRPr="007B791F" w:rsidRDefault="002F4B7C" w:rsidP="00355FFE">
            <w:pPr>
              <w:jc w:val="center"/>
              <w:rPr>
                <w:rFonts w:ascii="Arial" w:hAnsi="Arial" w:cs="Arial"/>
                <w:color w:val="000000"/>
                <w:sz w:val="22"/>
              </w:rPr>
            </w:pPr>
            <w:r w:rsidRPr="007B791F">
              <w:rPr>
                <w:rFonts w:ascii="Arial" w:hAnsi="Arial" w:cs="Arial"/>
                <w:color w:val="000000"/>
                <w:sz w:val="22"/>
              </w:rPr>
              <w:t xml:space="preserve">       26.00 </w:t>
            </w:r>
          </w:p>
        </w:tc>
      </w:tr>
      <w:tr w:rsidR="00E36A89" w:rsidRPr="007B791F" w:rsidTr="00B50DA6">
        <w:trPr>
          <w:trHeight w:val="715"/>
        </w:trPr>
        <w:tc>
          <w:tcPr>
            <w:tcW w:w="7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6A89" w:rsidRPr="007B791F" w:rsidRDefault="00E36A89" w:rsidP="00355FFE">
            <w:pPr>
              <w:rPr>
                <w:rFonts w:ascii="Arial" w:hAnsi="Arial" w:cs="Arial"/>
                <w:color w:val="000000"/>
                <w:sz w:val="22"/>
              </w:rPr>
            </w:pPr>
            <w:r w:rsidRPr="00A15AE9">
              <w:rPr>
                <w:rFonts w:ascii="Arial" w:hAnsi="Arial" w:cs="Arial"/>
                <w:b/>
                <w:color w:val="000000"/>
                <w:sz w:val="22"/>
              </w:rPr>
              <w:t>D)</w:t>
            </w:r>
            <w:r w:rsidRPr="007B791F">
              <w:rPr>
                <w:rFonts w:ascii="Arial" w:hAnsi="Arial" w:cs="Arial"/>
                <w:color w:val="000000"/>
                <w:sz w:val="22"/>
              </w:rPr>
              <w:t xml:space="preserve"> ARR to be recovered from L</w:t>
            </w:r>
            <w:r w:rsidR="00B50DA6">
              <w:rPr>
                <w:rFonts w:ascii="Arial" w:hAnsi="Arial" w:cs="Arial"/>
                <w:color w:val="000000"/>
                <w:sz w:val="22"/>
              </w:rPr>
              <w:t xml:space="preserve">ong </w:t>
            </w:r>
            <w:r w:rsidRPr="007B791F">
              <w:rPr>
                <w:rFonts w:ascii="Arial" w:hAnsi="Arial" w:cs="Arial"/>
                <w:color w:val="000000"/>
                <w:sz w:val="22"/>
              </w:rPr>
              <w:t>T</w:t>
            </w:r>
            <w:r w:rsidR="00B50DA6">
              <w:rPr>
                <w:rFonts w:ascii="Arial" w:hAnsi="Arial" w:cs="Arial"/>
                <w:color w:val="000000"/>
                <w:sz w:val="22"/>
              </w:rPr>
              <w:t xml:space="preserve">erm Transmission </w:t>
            </w:r>
            <w:r w:rsidRPr="007B791F">
              <w:rPr>
                <w:rFonts w:ascii="Arial" w:hAnsi="Arial" w:cs="Arial"/>
                <w:color w:val="000000"/>
                <w:sz w:val="22"/>
              </w:rPr>
              <w:t>Customers i.e.</w:t>
            </w:r>
          </w:p>
          <w:p w:rsidR="00E36A89" w:rsidRPr="007B791F" w:rsidRDefault="00E36A89" w:rsidP="002B75F0">
            <w:pPr>
              <w:rPr>
                <w:rFonts w:ascii="Arial" w:hAnsi="Arial" w:cs="Arial"/>
                <w:color w:val="000000"/>
                <w:sz w:val="22"/>
              </w:rPr>
            </w:pPr>
            <w:r w:rsidRPr="007B791F">
              <w:rPr>
                <w:rFonts w:ascii="Arial" w:hAnsi="Arial" w:cs="Arial"/>
                <w:b/>
                <w:bCs/>
                <w:color w:val="000000"/>
                <w:sz w:val="22"/>
              </w:rPr>
              <w:t xml:space="preserve">OPTCL's </w:t>
            </w:r>
            <w:r w:rsidR="002B75F0">
              <w:rPr>
                <w:rFonts w:ascii="Arial" w:hAnsi="Arial" w:cs="Arial"/>
                <w:b/>
                <w:bCs/>
                <w:color w:val="000000"/>
                <w:sz w:val="22"/>
              </w:rPr>
              <w:t>ARR for 2015-16</w:t>
            </w:r>
            <w:r w:rsidR="00A15AE9">
              <w:rPr>
                <w:rFonts w:ascii="Arial" w:hAnsi="Arial" w:cs="Arial"/>
                <w:b/>
                <w:bCs/>
                <w:color w:val="000000"/>
                <w:sz w:val="22"/>
              </w:rPr>
              <w:t xml:space="preserve"> (A+B-C)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A89" w:rsidRPr="007B791F" w:rsidRDefault="00E36A89" w:rsidP="00355FFE">
            <w:pPr>
              <w:rPr>
                <w:color w:val="000000"/>
                <w:sz w:val="18"/>
                <w:szCs w:val="20"/>
              </w:rPr>
            </w:pPr>
            <w:r w:rsidRPr="007B791F">
              <w:rPr>
                <w:color w:val="000000"/>
                <w:sz w:val="18"/>
                <w:szCs w:val="20"/>
              </w:rPr>
              <w:t> </w:t>
            </w:r>
          </w:p>
        </w:tc>
        <w:tc>
          <w:tcPr>
            <w:tcW w:w="1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A89" w:rsidRPr="007B791F" w:rsidRDefault="00E36A89" w:rsidP="00090B65">
            <w:pPr>
              <w:jc w:val="center"/>
              <w:rPr>
                <w:rFonts w:ascii="Arial" w:hAnsi="Arial" w:cs="Arial"/>
                <w:b/>
                <w:bCs/>
                <w:color w:val="000000"/>
                <w:sz w:val="22"/>
              </w:rPr>
            </w:pPr>
            <w:r w:rsidRPr="007B791F">
              <w:rPr>
                <w:rFonts w:ascii="Arial" w:hAnsi="Arial" w:cs="Arial"/>
                <w:b/>
                <w:bCs/>
                <w:color w:val="000000"/>
                <w:sz w:val="22"/>
              </w:rPr>
              <w:t xml:space="preserve">    </w:t>
            </w:r>
            <w:r w:rsidR="00090B65">
              <w:rPr>
                <w:rFonts w:ascii="Arial" w:hAnsi="Arial" w:cs="Arial"/>
                <w:b/>
                <w:bCs/>
                <w:color w:val="000000"/>
                <w:sz w:val="22"/>
              </w:rPr>
              <w:t>968.85</w:t>
            </w:r>
            <w:r w:rsidRPr="007B791F">
              <w:rPr>
                <w:rFonts w:ascii="Arial" w:hAnsi="Arial" w:cs="Arial"/>
                <w:b/>
                <w:bCs/>
                <w:color w:val="000000"/>
                <w:sz w:val="22"/>
              </w:rPr>
              <w:t xml:space="preserve"> </w:t>
            </w:r>
          </w:p>
        </w:tc>
      </w:tr>
    </w:tbl>
    <w:p w:rsidR="002F4B7C" w:rsidRPr="007B791F" w:rsidRDefault="002F4B7C" w:rsidP="002F4B7C">
      <w:pPr>
        <w:ind w:left="1134" w:hanging="850"/>
        <w:jc w:val="both"/>
        <w:rPr>
          <w:sz w:val="12"/>
        </w:rPr>
      </w:pPr>
    </w:p>
    <w:p w:rsidR="002F4B7C" w:rsidRPr="00905FFC" w:rsidRDefault="002F4B7C" w:rsidP="00173217">
      <w:pPr>
        <w:pStyle w:val="Level11"/>
        <w:numPr>
          <w:ilvl w:val="0"/>
          <w:numId w:val="0"/>
        </w:numPr>
        <w:tabs>
          <w:tab w:val="clear" w:pos="1440"/>
          <w:tab w:val="clear" w:pos="2304"/>
        </w:tabs>
        <w:spacing w:after="0" w:line="360" w:lineRule="auto"/>
        <w:rPr>
          <w:rFonts w:ascii="Arial" w:hAnsi="Arial" w:cs="Arial"/>
          <w:kern w:val="0"/>
          <w:sz w:val="6"/>
          <w:lang w:val="en-US"/>
        </w:rPr>
      </w:pPr>
    </w:p>
    <w:p w:rsidR="00C5431B" w:rsidRPr="00192707" w:rsidRDefault="00C5431B">
      <w:pPr>
        <w:spacing w:line="360" w:lineRule="auto"/>
        <w:jc w:val="both"/>
        <w:rPr>
          <w:rFonts w:ascii="Arial" w:hAnsi="Arial" w:cs="Arial"/>
          <w:color w:val="00B050"/>
          <w:sz w:val="4"/>
        </w:rPr>
      </w:pPr>
      <w:bookmarkStart w:id="0" w:name="_GoBack"/>
      <w:bookmarkEnd w:id="0"/>
    </w:p>
    <w:p w:rsidR="00C5431B" w:rsidRPr="006A4F11" w:rsidRDefault="00C5431B" w:rsidP="008D13D9">
      <w:pPr>
        <w:pStyle w:val="BodyTextIndent"/>
        <w:numPr>
          <w:ilvl w:val="0"/>
          <w:numId w:val="12"/>
        </w:numPr>
        <w:tabs>
          <w:tab w:val="clear" w:pos="720"/>
        </w:tabs>
        <w:spacing w:line="360" w:lineRule="auto"/>
        <w:ind w:left="426" w:hanging="426"/>
        <w:rPr>
          <w:rFonts w:ascii="Arial" w:hAnsi="Arial" w:cs="Arial"/>
          <w:b/>
          <w:bCs/>
          <w:sz w:val="22"/>
        </w:rPr>
      </w:pPr>
      <w:r w:rsidRPr="006A4F11">
        <w:rPr>
          <w:rFonts w:ascii="Arial" w:hAnsi="Arial" w:cs="Arial"/>
          <w:b/>
          <w:bCs/>
          <w:sz w:val="22"/>
        </w:rPr>
        <w:t>Excess / Deficit of Revenue Requirement</w:t>
      </w:r>
      <w:r w:rsidR="00760417" w:rsidRPr="006A4F11">
        <w:rPr>
          <w:rFonts w:ascii="Arial" w:hAnsi="Arial" w:cs="Arial"/>
          <w:b/>
          <w:bCs/>
          <w:sz w:val="22"/>
        </w:rPr>
        <w:t>:</w:t>
      </w:r>
    </w:p>
    <w:p w:rsidR="0036052E" w:rsidRPr="00905FFC" w:rsidRDefault="0036052E">
      <w:pPr>
        <w:pStyle w:val="BodyTextIndent"/>
        <w:ind w:left="0"/>
        <w:rPr>
          <w:rFonts w:ascii="Arial" w:hAnsi="Arial" w:cs="Arial"/>
          <w:b/>
          <w:bCs/>
          <w:sz w:val="2"/>
        </w:rPr>
      </w:pPr>
    </w:p>
    <w:p w:rsidR="00C5431B" w:rsidRDefault="00C5431B">
      <w:pPr>
        <w:spacing w:line="360" w:lineRule="auto"/>
        <w:jc w:val="both"/>
        <w:rPr>
          <w:rFonts w:ascii="Arial" w:hAnsi="Arial" w:cs="Arial"/>
          <w:sz w:val="22"/>
        </w:rPr>
      </w:pPr>
      <w:r>
        <w:rPr>
          <w:rFonts w:ascii="Arial" w:hAnsi="Arial" w:cs="Arial"/>
          <w:sz w:val="22"/>
          <w:szCs w:val="22"/>
        </w:rPr>
        <w:t>OPTCL will be having revenue deficit of</w:t>
      </w:r>
      <w:r w:rsidR="003717F0">
        <w:rPr>
          <w:rFonts w:ascii="Arial" w:hAnsi="Arial" w:cs="Arial"/>
          <w:sz w:val="22"/>
          <w:szCs w:val="22"/>
        </w:rPr>
        <w:t xml:space="preserve"> </w:t>
      </w:r>
      <w:r w:rsidR="00A540A9" w:rsidRPr="00610322">
        <w:rPr>
          <w:rFonts w:ascii="Arial" w:hAnsi="Arial" w:cs="Arial"/>
          <w:b/>
          <w:sz w:val="22"/>
          <w:szCs w:val="22"/>
        </w:rPr>
        <w:t>Rs.</w:t>
      </w:r>
      <w:r w:rsidR="003C1C3C" w:rsidRPr="00610322">
        <w:rPr>
          <w:rFonts w:ascii="Arial" w:hAnsi="Arial" w:cs="Arial"/>
          <w:b/>
          <w:sz w:val="22"/>
          <w:szCs w:val="22"/>
        </w:rPr>
        <w:t>3</w:t>
      </w:r>
      <w:r w:rsidR="000F3009">
        <w:rPr>
          <w:rFonts w:ascii="Arial" w:hAnsi="Arial" w:cs="Arial"/>
          <w:b/>
          <w:sz w:val="22"/>
          <w:szCs w:val="22"/>
        </w:rPr>
        <w:t>06</w:t>
      </w:r>
      <w:r w:rsidR="003C1C3C" w:rsidRPr="00610322">
        <w:rPr>
          <w:rFonts w:ascii="Arial" w:hAnsi="Arial" w:cs="Arial"/>
          <w:b/>
          <w:sz w:val="22"/>
          <w:szCs w:val="22"/>
        </w:rPr>
        <w:t>.</w:t>
      </w:r>
      <w:r w:rsidR="000F3009">
        <w:rPr>
          <w:rFonts w:ascii="Arial" w:hAnsi="Arial" w:cs="Arial"/>
          <w:b/>
          <w:sz w:val="22"/>
          <w:szCs w:val="22"/>
        </w:rPr>
        <w:t>85</w:t>
      </w:r>
      <w:r w:rsidR="00610322" w:rsidRPr="00610322">
        <w:rPr>
          <w:rFonts w:ascii="Arial" w:hAnsi="Arial" w:cs="Arial"/>
          <w:b/>
          <w:sz w:val="22"/>
          <w:szCs w:val="22"/>
        </w:rPr>
        <w:t xml:space="preserve"> </w:t>
      </w:r>
      <w:r w:rsidRPr="00610322">
        <w:rPr>
          <w:rFonts w:ascii="Arial" w:hAnsi="Arial" w:cs="Arial"/>
          <w:b/>
          <w:bCs/>
          <w:sz w:val="22"/>
          <w:szCs w:val="22"/>
        </w:rPr>
        <w:t>Cr</w:t>
      </w:r>
      <w:r w:rsidR="00610322" w:rsidRPr="00610322">
        <w:rPr>
          <w:rFonts w:ascii="Arial" w:hAnsi="Arial" w:cs="Arial"/>
          <w:b/>
          <w:bCs/>
          <w:sz w:val="22"/>
          <w:szCs w:val="22"/>
        </w:rPr>
        <w:t>.</w:t>
      </w:r>
      <w:r>
        <w:rPr>
          <w:rFonts w:ascii="Arial" w:hAnsi="Arial" w:cs="Arial"/>
          <w:sz w:val="22"/>
          <w:szCs w:val="22"/>
        </w:rPr>
        <w:t xml:space="preserve"> considering the </w:t>
      </w:r>
      <w:r w:rsidR="00B05253">
        <w:rPr>
          <w:rFonts w:ascii="Arial" w:hAnsi="Arial" w:cs="Arial"/>
          <w:sz w:val="22"/>
          <w:szCs w:val="22"/>
        </w:rPr>
        <w:t xml:space="preserve">amended </w:t>
      </w:r>
      <w:r>
        <w:rPr>
          <w:rFonts w:ascii="Arial" w:hAnsi="Arial" w:cs="Arial"/>
          <w:sz w:val="22"/>
          <w:szCs w:val="22"/>
        </w:rPr>
        <w:t xml:space="preserve">ARR and the </w:t>
      </w:r>
      <w:r>
        <w:rPr>
          <w:rFonts w:ascii="Arial" w:hAnsi="Arial" w:cs="Arial"/>
          <w:sz w:val="22"/>
        </w:rPr>
        <w:t xml:space="preserve">revenue to be earned from wheeling of </w:t>
      </w:r>
      <w:r w:rsidR="00E60303" w:rsidRPr="00A909BB">
        <w:rPr>
          <w:rFonts w:ascii="Arial" w:hAnsi="Arial" w:cs="Arial"/>
          <w:b/>
          <w:bCs/>
          <w:sz w:val="22"/>
          <w:szCs w:val="22"/>
        </w:rPr>
        <w:t>2</w:t>
      </w:r>
      <w:r w:rsidR="003717F0">
        <w:rPr>
          <w:rFonts w:ascii="Arial" w:hAnsi="Arial" w:cs="Arial"/>
          <w:b/>
          <w:bCs/>
          <w:sz w:val="22"/>
          <w:szCs w:val="22"/>
        </w:rPr>
        <w:t>6</w:t>
      </w:r>
      <w:r w:rsidR="00EB263E">
        <w:rPr>
          <w:rFonts w:ascii="Arial" w:hAnsi="Arial" w:cs="Arial"/>
          <w:b/>
          <w:bCs/>
          <w:sz w:val="22"/>
          <w:szCs w:val="22"/>
        </w:rPr>
        <w:t>466</w:t>
      </w:r>
      <w:r w:rsidRPr="00A909BB">
        <w:rPr>
          <w:rFonts w:ascii="Arial" w:hAnsi="Arial" w:cs="Arial"/>
          <w:b/>
          <w:bCs/>
          <w:sz w:val="22"/>
        </w:rPr>
        <w:t xml:space="preserve"> MU</w:t>
      </w:r>
      <w:r>
        <w:rPr>
          <w:rFonts w:ascii="Arial" w:hAnsi="Arial" w:cs="Arial"/>
          <w:sz w:val="22"/>
        </w:rPr>
        <w:t xml:space="preserve"> at the existing transmission tariff of                  25 P/U, the details of which are shown in </w:t>
      </w:r>
      <w:r w:rsidR="00B05253">
        <w:rPr>
          <w:rFonts w:ascii="Arial" w:hAnsi="Arial" w:cs="Arial"/>
          <w:sz w:val="22"/>
        </w:rPr>
        <w:t xml:space="preserve">amended </w:t>
      </w:r>
      <w:r w:rsidRPr="0034708F">
        <w:rPr>
          <w:rFonts w:ascii="Arial" w:hAnsi="Arial" w:cs="Arial"/>
          <w:bCs/>
          <w:sz w:val="22"/>
        </w:rPr>
        <w:t>Table-2</w:t>
      </w:r>
      <w:r w:rsidR="008A22A9" w:rsidRPr="0034708F">
        <w:rPr>
          <w:rFonts w:ascii="Arial" w:hAnsi="Arial" w:cs="Arial"/>
          <w:bCs/>
          <w:sz w:val="22"/>
        </w:rPr>
        <w:t>8</w:t>
      </w:r>
      <w:r w:rsidR="003717F0">
        <w:rPr>
          <w:rFonts w:ascii="Arial" w:hAnsi="Arial" w:cs="Arial"/>
          <w:b/>
          <w:bCs/>
          <w:sz w:val="22"/>
        </w:rPr>
        <w:t xml:space="preserve"> </w:t>
      </w:r>
      <w:r w:rsidR="0034708F" w:rsidRPr="0034708F">
        <w:rPr>
          <w:rFonts w:ascii="Arial" w:hAnsi="Arial" w:cs="Arial"/>
          <w:bCs/>
          <w:sz w:val="22"/>
        </w:rPr>
        <w:t>(page 44 of original ARR application)</w:t>
      </w:r>
      <w:r w:rsidR="0034708F">
        <w:rPr>
          <w:rFonts w:ascii="Arial" w:hAnsi="Arial" w:cs="Arial"/>
          <w:b/>
          <w:bCs/>
          <w:sz w:val="22"/>
        </w:rPr>
        <w:t xml:space="preserve"> </w:t>
      </w:r>
      <w:r w:rsidR="00756A50">
        <w:rPr>
          <w:rFonts w:ascii="Arial" w:hAnsi="Arial" w:cs="Arial"/>
          <w:sz w:val="22"/>
        </w:rPr>
        <w:t>below</w:t>
      </w:r>
      <w:r>
        <w:rPr>
          <w:rFonts w:ascii="Arial" w:hAnsi="Arial" w:cs="Arial"/>
          <w:sz w:val="22"/>
        </w:rPr>
        <w:t>.</w:t>
      </w:r>
    </w:p>
    <w:p w:rsidR="00C5431B" w:rsidRPr="008C61D9" w:rsidRDefault="00C5431B">
      <w:pPr>
        <w:spacing w:line="360" w:lineRule="auto"/>
        <w:jc w:val="center"/>
        <w:rPr>
          <w:rFonts w:ascii="Arial" w:hAnsi="Arial" w:cs="Arial"/>
          <w:sz w:val="2"/>
        </w:rPr>
      </w:pPr>
    </w:p>
    <w:p w:rsidR="00C5431B" w:rsidRPr="0036052E" w:rsidRDefault="00C5431B" w:rsidP="000F3009">
      <w:pPr>
        <w:spacing w:line="360" w:lineRule="auto"/>
        <w:ind w:left="3600" w:firstLine="720"/>
        <w:rPr>
          <w:rFonts w:ascii="Arial" w:hAnsi="Arial" w:cs="Arial"/>
          <w:b/>
          <w:bCs/>
          <w:sz w:val="22"/>
        </w:rPr>
      </w:pPr>
      <w:r w:rsidRPr="0036052E">
        <w:rPr>
          <w:rFonts w:ascii="Arial" w:hAnsi="Arial" w:cs="Arial"/>
          <w:b/>
          <w:bCs/>
          <w:sz w:val="22"/>
        </w:rPr>
        <w:t>Table-2</w:t>
      </w:r>
      <w:r w:rsidR="008A22A9">
        <w:rPr>
          <w:rFonts w:ascii="Arial" w:hAnsi="Arial" w:cs="Arial"/>
          <w:b/>
          <w:bCs/>
          <w:sz w:val="22"/>
        </w:rPr>
        <w:t>8</w:t>
      </w:r>
      <w:r w:rsidR="009A7738">
        <w:rPr>
          <w:rFonts w:ascii="Arial" w:hAnsi="Arial" w:cs="Arial"/>
          <w:b/>
          <w:bCs/>
          <w:sz w:val="22"/>
        </w:rPr>
        <w:t xml:space="preserve"> (amended)</w:t>
      </w:r>
    </w:p>
    <w:tbl>
      <w:tblPr>
        <w:tblW w:w="9140" w:type="dxa"/>
        <w:jc w:val="center"/>
        <w:tblInd w:w="103" w:type="dxa"/>
        <w:tblLook w:val="04A0"/>
      </w:tblPr>
      <w:tblGrid>
        <w:gridCol w:w="6880"/>
        <w:gridCol w:w="2260"/>
      </w:tblGrid>
      <w:tr w:rsidR="00F57DA2" w:rsidRPr="00F57DA2" w:rsidTr="003C1C3C">
        <w:trPr>
          <w:trHeight w:val="683"/>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7DA2" w:rsidRPr="00F57DA2" w:rsidRDefault="002F0F20" w:rsidP="00F57DA2">
            <w:pPr>
              <w:jc w:val="center"/>
              <w:rPr>
                <w:rFonts w:ascii="Arial" w:hAnsi="Arial" w:cs="Arial"/>
                <w:b/>
                <w:bCs/>
                <w:sz w:val="22"/>
                <w:lang w:val="en-IN" w:eastAsia="en-IN"/>
              </w:rPr>
            </w:pPr>
            <w:r>
              <w:rPr>
                <w:rFonts w:ascii="Arial" w:hAnsi="Arial" w:cs="Arial"/>
                <w:b/>
                <w:bCs/>
                <w:sz w:val="22"/>
                <w:lang w:val="en-IN" w:eastAsia="en-IN"/>
              </w:rPr>
              <w:t xml:space="preserve">            </w:t>
            </w:r>
            <w:r w:rsidR="00F57DA2" w:rsidRPr="00F57DA2">
              <w:rPr>
                <w:rFonts w:ascii="Arial" w:hAnsi="Arial" w:cs="Arial"/>
                <w:b/>
                <w:bCs/>
                <w:sz w:val="22"/>
                <w:lang w:val="en-IN" w:eastAsia="en-IN"/>
              </w:rPr>
              <w:t>Deficit of Revenue requirement @ 25 P/U present tariff rate</w:t>
            </w:r>
            <w:r>
              <w:rPr>
                <w:rFonts w:ascii="Arial" w:hAnsi="Arial" w:cs="Arial"/>
                <w:b/>
                <w:bCs/>
                <w:sz w:val="22"/>
                <w:lang w:val="en-IN" w:eastAsia="en-IN"/>
              </w:rPr>
              <w:t xml:space="preserve">         </w:t>
            </w:r>
            <w:r>
              <w:rPr>
                <w:rFonts w:ascii="Arial" w:hAnsi="Arial" w:cs="Arial"/>
                <w:b/>
                <w:bCs/>
                <w:sz w:val="22"/>
                <w:szCs w:val="22"/>
              </w:rPr>
              <w:t>(</w:t>
            </w:r>
            <w:r>
              <w:rPr>
                <w:rFonts w:ascii="Rupee Foradian Standard" w:hAnsi="Rupee Foradian Standard" w:cs="Arial"/>
                <w:b/>
                <w:bCs/>
                <w:sz w:val="22"/>
                <w:szCs w:val="22"/>
              </w:rPr>
              <w:t>Rs</w:t>
            </w:r>
            <w:r>
              <w:rPr>
                <w:rFonts w:ascii="Arial" w:hAnsi="Arial" w:cs="Arial"/>
                <w:b/>
                <w:bCs/>
                <w:sz w:val="22"/>
                <w:szCs w:val="22"/>
              </w:rPr>
              <w:t>. Cr</w:t>
            </w:r>
            <w:r w:rsidR="0036052E">
              <w:rPr>
                <w:rFonts w:ascii="Arial" w:hAnsi="Arial" w:cs="Arial"/>
                <w:b/>
                <w:bCs/>
                <w:sz w:val="22"/>
                <w:szCs w:val="22"/>
              </w:rPr>
              <w:t>.</w:t>
            </w:r>
            <w:r>
              <w:rPr>
                <w:rFonts w:ascii="Arial" w:hAnsi="Arial" w:cs="Arial"/>
                <w:b/>
                <w:bCs/>
                <w:sz w:val="22"/>
                <w:szCs w:val="22"/>
              </w:rPr>
              <w:t>)</w:t>
            </w:r>
          </w:p>
        </w:tc>
      </w:tr>
      <w:tr w:rsidR="00F57DA2" w:rsidRPr="00F57DA2" w:rsidTr="003C1C3C">
        <w:trPr>
          <w:trHeight w:val="693"/>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rsidR="00F57DA2" w:rsidRPr="00F57DA2" w:rsidRDefault="00F57DA2" w:rsidP="00F57DA2">
            <w:pPr>
              <w:rPr>
                <w:rFonts w:ascii="Arial" w:hAnsi="Arial" w:cs="Arial"/>
                <w:sz w:val="22"/>
                <w:lang w:val="en-IN" w:eastAsia="en-IN"/>
              </w:rPr>
            </w:pPr>
            <w:r w:rsidRPr="00F57DA2">
              <w:rPr>
                <w:rFonts w:ascii="Arial" w:hAnsi="Arial" w:cs="Arial"/>
                <w:sz w:val="22"/>
                <w:lang w:val="en-IN" w:eastAsia="en-IN"/>
              </w:rPr>
              <w:t>Total Annual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3C1C3C" w:rsidRDefault="00B05253" w:rsidP="00F57DA2">
            <w:pPr>
              <w:jc w:val="center"/>
              <w:rPr>
                <w:rFonts w:ascii="Arial" w:hAnsi="Arial" w:cs="Arial"/>
                <w:sz w:val="22"/>
                <w:lang w:val="en-IN" w:eastAsia="en-IN"/>
              </w:rPr>
            </w:pPr>
            <w:r>
              <w:rPr>
                <w:rFonts w:ascii="Arial" w:hAnsi="Arial" w:cs="Arial"/>
                <w:sz w:val="22"/>
                <w:lang w:val="en-IN" w:eastAsia="en-IN"/>
              </w:rPr>
              <w:t>968.85</w:t>
            </w:r>
          </w:p>
        </w:tc>
      </w:tr>
      <w:tr w:rsidR="00F57DA2" w:rsidRPr="00F57DA2"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rsidR="00F57DA2" w:rsidRPr="00F57DA2" w:rsidRDefault="00F57DA2" w:rsidP="00F57DA2">
            <w:pPr>
              <w:rPr>
                <w:rFonts w:ascii="Arial" w:hAnsi="Arial" w:cs="Arial"/>
                <w:sz w:val="22"/>
                <w:lang w:val="en-IN" w:eastAsia="en-IN"/>
              </w:rPr>
            </w:pPr>
            <w:r w:rsidRPr="00F57DA2">
              <w:rPr>
                <w:rFonts w:ascii="Arial" w:hAnsi="Arial" w:cs="Arial"/>
                <w:sz w:val="22"/>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7DA2" w:rsidRPr="003C1C3C" w:rsidRDefault="00F57DA2" w:rsidP="00F57DA2">
            <w:pPr>
              <w:jc w:val="center"/>
              <w:rPr>
                <w:rFonts w:ascii="Arial" w:hAnsi="Arial" w:cs="Arial"/>
                <w:sz w:val="22"/>
                <w:lang w:val="en-IN" w:eastAsia="en-IN"/>
              </w:rPr>
            </w:pPr>
            <w:r w:rsidRPr="003C1C3C">
              <w:rPr>
                <w:rFonts w:ascii="Arial" w:hAnsi="Arial" w:cs="Arial"/>
                <w:sz w:val="22"/>
                <w:lang w:val="en-IN" w:eastAsia="en-IN"/>
              </w:rPr>
              <w:t>6</w:t>
            </w:r>
            <w:r w:rsidR="0089258D" w:rsidRPr="003C1C3C">
              <w:rPr>
                <w:rFonts w:ascii="Arial" w:hAnsi="Arial" w:cs="Arial"/>
                <w:sz w:val="22"/>
                <w:lang w:val="en-IN" w:eastAsia="en-IN"/>
              </w:rPr>
              <w:t>62</w:t>
            </w:r>
            <w:r w:rsidR="003717F0" w:rsidRPr="003C1C3C">
              <w:rPr>
                <w:rFonts w:ascii="Arial" w:hAnsi="Arial" w:cs="Arial"/>
                <w:sz w:val="22"/>
                <w:lang w:val="en-IN" w:eastAsia="en-IN"/>
              </w:rPr>
              <w:t>.00</w:t>
            </w:r>
          </w:p>
        </w:tc>
      </w:tr>
      <w:tr w:rsidR="00F57DA2" w:rsidRPr="00F57DA2" w:rsidTr="009A7F32">
        <w:trPr>
          <w:trHeight w:val="253"/>
          <w:jc w:val="center"/>
        </w:trPr>
        <w:tc>
          <w:tcPr>
            <w:tcW w:w="6880" w:type="dxa"/>
            <w:vMerge/>
            <w:tcBorders>
              <w:top w:val="nil"/>
              <w:left w:val="single" w:sz="4" w:space="0" w:color="auto"/>
              <w:bottom w:val="single" w:sz="4" w:space="0" w:color="auto"/>
              <w:right w:val="single" w:sz="4" w:space="0" w:color="auto"/>
            </w:tcBorders>
            <w:vAlign w:val="center"/>
            <w:hideMark/>
          </w:tcPr>
          <w:p w:rsidR="00F57DA2" w:rsidRPr="00F57DA2" w:rsidRDefault="00F57DA2" w:rsidP="00F57DA2">
            <w:pPr>
              <w:rPr>
                <w:rFonts w:ascii="Arial" w:hAnsi="Arial" w:cs="Arial"/>
                <w:sz w:val="22"/>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rsidR="00F57DA2" w:rsidRPr="003C1C3C" w:rsidRDefault="00F57DA2" w:rsidP="00F57DA2">
            <w:pPr>
              <w:rPr>
                <w:rFonts w:ascii="Arial" w:hAnsi="Arial" w:cs="Arial"/>
                <w:sz w:val="22"/>
                <w:lang w:val="en-IN" w:eastAsia="en-IN"/>
              </w:rPr>
            </w:pPr>
          </w:p>
        </w:tc>
      </w:tr>
      <w:tr w:rsidR="00F57DA2" w:rsidRPr="00F57DA2" w:rsidTr="00F57DA2">
        <w:trPr>
          <w:trHeight w:val="735"/>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rsidR="00F57DA2" w:rsidRPr="00F57DA2" w:rsidRDefault="00F57DA2" w:rsidP="0036052E">
            <w:pPr>
              <w:rPr>
                <w:rFonts w:ascii="Arial" w:hAnsi="Arial" w:cs="Arial"/>
                <w:b/>
                <w:bCs/>
                <w:sz w:val="22"/>
                <w:lang w:val="en-IN" w:eastAsia="en-IN"/>
              </w:rPr>
            </w:pPr>
            <w:r w:rsidRPr="00F57DA2">
              <w:rPr>
                <w:rFonts w:ascii="Arial" w:hAnsi="Arial" w:cs="Arial"/>
                <w:b/>
                <w:bCs/>
                <w:sz w:val="22"/>
                <w:lang w:val="en-IN" w:eastAsia="en-IN"/>
              </w:rPr>
              <w:t>Deficit of Revenue requirement for FY 201</w:t>
            </w:r>
            <w:r w:rsidR="0089258D">
              <w:rPr>
                <w:rFonts w:ascii="Arial" w:hAnsi="Arial" w:cs="Arial"/>
                <w:b/>
                <w:bCs/>
                <w:sz w:val="22"/>
                <w:lang w:val="en-IN" w:eastAsia="en-IN"/>
              </w:rPr>
              <w:t>5</w:t>
            </w:r>
            <w:r w:rsidRPr="00F57DA2">
              <w:rPr>
                <w:rFonts w:ascii="Arial" w:hAnsi="Arial" w:cs="Arial"/>
                <w:b/>
                <w:bCs/>
                <w:sz w:val="22"/>
                <w:lang w:val="en-IN" w:eastAsia="en-IN"/>
              </w:rPr>
              <w:t>-1</w:t>
            </w:r>
            <w:r w:rsidR="0089258D">
              <w:rPr>
                <w:rFonts w:ascii="Arial" w:hAnsi="Arial" w:cs="Arial"/>
                <w:b/>
                <w:bCs/>
                <w:sz w:val="22"/>
                <w:lang w:val="en-IN" w:eastAsia="en-IN"/>
              </w:rPr>
              <w:t>6</w:t>
            </w:r>
            <w:r w:rsidRPr="00F57DA2">
              <w:rPr>
                <w:rFonts w:ascii="Arial" w:hAnsi="Arial" w:cs="Arial"/>
                <w:b/>
                <w:bCs/>
                <w:sz w:val="22"/>
                <w:lang w:val="en-IN" w:eastAsia="en-IN"/>
              </w:rPr>
              <w:t xml:space="preserve"> at the existing Rate @ 25 P/U</w:t>
            </w:r>
          </w:p>
        </w:tc>
        <w:tc>
          <w:tcPr>
            <w:tcW w:w="2260" w:type="dxa"/>
            <w:tcBorders>
              <w:top w:val="nil"/>
              <w:left w:val="nil"/>
              <w:bottom w:val="single" w:sz="4" w:space="0" w:color="auto"/>
              <w:right w:val="single" w:sz="4" w:space="0" w:color="auto"/>
            </w:tcBorders>
            <w:shd w:val="clear" w:color="auto" w:fill="auto"/>
            <w:noWrap/>
            <w:vAlign w:val="center"/>
            <w:hideMark/>
          </w:tcPr>
          <w:p w:rsidR="00F57DA2" w:rsidRPr="003C1C3C" w:rsidRDefault="00B05253" w:rsidP="00B05253">
            <w:pPr>
              <w:jc w:val="center"/>
              <w:rPr>
                <w:rFonts w:ascii="Arial" w:hAnsi="Arial" w:cs="Arial"/>
                <w:b/>
                <w:sz w:val="22"/>
                <w:lang w:val="en-IN" w:eastAsia="en-IN"/>
              </w:rPr>
            </w:pPr>
            <w:r>
              <w:rPr>
                <w:rFonts w:ascii="Arial" w:hAnsi="Arial" w:cs="Arial"/>
                <w:b/>
                <w:sz w:val="22"/>
                <w:lang w:val="en-IN" w:eastAsia="en-IN"/>
              </w:rPr>
              <w:t>-306</w:t>
            </w:r>
            <w:r w:rsidR="003C1C3C" w:rsidRPr="003C1C3C">
              <w:rPr>
                <w:rFonts w:ascii="Arial" w:hAnsi="Arial" w:cs="Arial"/>
                <w:b/>
                <w:sz w:val="22"/>
                <w:lang w:val="en-IN" w:eastAsia="en-IN"/>
              </w:rPr>
              <w:t>.</w:t>
            </w:r>
            <w:r>
              <w:rPr>
                <w:rFonts w:ascii="Arial" w:hAnsi="Arial" w:cs="Arial"/>
                <w:b/>
                <w:sz w:val="22"/>
                <w:lang w:val="en-IN" w:eastAsia="en-IN"/>
              </w:rPr>
              <w:t>85</w:t>
            </w:r>
          </w:p>
        </w:tc>
      </w:tr>
    </w:tbl>
    <w:p w:rsidR="00D017E6" w:rsidRDefault="00D017E6">
      <w:pPr>
        <w:spacing w:line="360" w:lineRule="auto"/>
        <w:jc w:val="both"/>
        <w:rPr>
          <w:rFonts w:ascii="Arial" w:hAnsi="Arial" w:cs="Arial"/>
          <w:b/>
          <w:bCs/>
          <w:szCs w:val="22"/>
          <w:u w:val="single"/>
        </w:rPr>
      </w:pPr>
    </w:p>
    <w:p w:rsidR="00C5431B" w:rsidRDefault="00DD550A">
      <w:pPr>
        <w:pStyle w:val="BodyText3"/>
        <w:ind w:right="-450"/>
        <w:jc w:val="left"/>
        <w:rPr>
          <w:rFonts w:ascii="Arial" w:hAnsi="Arial" w:cs="Arial"/>
          <w:b/>
          <w:bCs/>
          <w:sz w:val="22"/>
        </w:rPr>
      </w:pPr>
      <w:r>
        <w:rPr>
          <w:rFonts w:ascii="Arial" w:hAnsi="Arial" w:cs="Arial"/>
          <w:b/>
          <w:bCs/>
          <w:sz w:val="22"/>
        </w:rPr>
        <w:t xml:space="preserve">10.  </w:t>
      </w:r>
      <w:r w:rsidR="00C5431B" w:rsidRPr="00802168">
        <w:rPr>
          <w:rFonts w:ascii="Arial" w:hAnsi="Arial" w:cs="Arial"/>
          <w:b/>
          <w:bCs/>
          <w:sz w:val="22"/>
        </w:rPr>
        <w:t>OPEN ACCESS CHARGES:</w:t>
      </w:r>
    </w:p>
    <w:p w:rsidR="001D5021" w:rsidRDefault="00C5431B" w:rsidP="001D5021">
      <w:pPr>
        <w:pStyle w:val="Default"/>
        <w:spacing w:line="360" w:lineRule="auto"/>
        <w:ind w:right="-4"/>
        <w:jc w:val="both"/>
        <w:rPr>
          <w:rFonts w:ascii="Arial" w:eastAsia="Arial Unicode MS" w:hAnsi="Arial" w:cs="Arial"/>
          <w:color w:val="auto"/>
          <w:sz w:val="22"/>
          <w:szCs w:val="22"/>
        </w:rPr>
      </w:pPr>
      <w:r>
        <w:rPr>
          <w:rFonts w:ascii="Arial" w:eastAsia="Arial Unicode MS" w:hAnsi="Arial" w:cs="Arial"/>
          <w:color w:val="auto"/>
          <w:sz w:val="22"/>
          <w:szCs w:val="22"/>
        </w:rPr>
        <w:t xml:space="preserve">Considering the </w:t>
      </w:r>
      <w:r w:rsidR="005F108A">
        <w:rPr>
          <w:rFonts w:ascii="Arial" w:eastAsia="Arial Unicode MS" w:hAnsi="Arial" w:cs="Arial"/>
          <w:color w:val="auto"/>
          <w:sz w:val="22"/>
          <w:szCs w:val="22"/>
        </w:rPr>
        <w:t>amended ARR of Rs. 968.85 Crore,</w:t>
      </w:r>
      <w:r>
        <w:rPr>
          <w:rFonts w:ascii="Arial" w:eastAsia="Arial Unicode MS" w:hAnsi="Arial" w:cs="Arial"/>
          <w:color w:val="auto"/>
          <w:sz w:val="22"/>
          <w:szCs w:val="22"/>
        </w:rPr>
        <w:t xml:space="preserve"> the Long term Open Access Charges and Short term Open Access Charges in terms of </w:t>
      </w:r>
      <w:r w:rsidR="00F8637F" w:rsidRPr="00D95E7E">
        <w:rPr>
          <w:rFonts w:ascii="Arial" w:eastAsia="Arial Unicode MS" w:hAnsi="Arial" w:cs="Arial"/>
          <w:color w:val="auto"/>
          <w:sz w:val="22"/>
          <w:szCs w:val="22"/>
        </w:rPr>
        <w:t>Rs</w:t>
      </w:r>
      <w:r>
        <w:rPr>
          <w:rFonts w:ascii="Arial" w:eastAsia="Arial Unicode MS" w:hAnsi="Arial" w:cs="Arial"/>
          <w:color w:val="auto"/>
          <w:sz w:val="22"/>
          <w:szCs w:val="22"/>
        </w:rPr>
        <w:t xml:space="preserve">./MW/Day proposed in the </w:t>
      </w:r>
      <w:r w:rsidRPr="005F108A">
        <w:rPr>
          <w:rFonts w:ascii="Arial" w:hAnsi="Arial" w:cs="Arial"/>
          <w:bCs/>
          <w:sz w:val="22"/>
        </w:rPr>
        <w:t>Table-2</w:t>
      </w:r>
      <w:r w:rsidR="008A22A9" w:rsidRPr="005F108A">
        <w:rPr>
          <w:rFonts w:ascii="Arial" w:hAnsi="Arial" w:cs="Arial"/>
          <w:bCs/>
          <w:sz w:val="22"/>
        </w:rPr>
        <w:t>9</w:t>
      </w:r>
      <w:r>
        <w:rPr>
          <w:rFonts w:ascii="Arial" w:hAnsi="Arial" w:cs="Arial"/>
          <w:sz w:val="22"/>
        </w:rPr>
        <w:t xml:space="preserve"> </w:t>
      </w:r>
      <w:r w:rsidR="005F108A">
        <w:rPr>
          <w:rFonts w:ascii="Arial" w:hAnsi="Arial" w:cs="Arial"/>
          <w:sz w:val="22"/>
        </w:rPr>
        <w:t xml:space="preserve">(page 46) of the original ARR stands modified </w:t>
      </w:r>
      <w:r w:rsidR="00221257">
        <w:rPr>
          <w:rFonts w:ascii="Arial" w:hAnsi="Arial" w:cs="Arial"/>
          <w:sz w:val="22"/>
        </w:rPr>
        <w:t xml:space="preserve">as shown </w:t>
      </w:r>
      <w:r>
        <w:rPr>
          <w:rFonts w:ascii="Arial" w:hAnsi="Arial" w:cs="Arial"/>
          <w:sz w:val="22"/>
        </w:rPr>
        <w:t>below</w:t>
      </w:r>
      <w:r w:rsidR="009F39F6">
        <w:rPr>
          <w:rFonts w:ascii="Arial" w:eastAsia="Arial Unicode MS" w:hAnsi="Arial" w:cs="Arial"/>
          <w:color w:val="auto"/>
          <w:sz w:val="22"/>
          <w:szCs w:val="22"/>
        </w:rPr>
        <w:t>.</w:t>
      </w:r>
    </w:p>
    <w:p w:rsidR="00C5431B" w:rsidRPr="001D5021" w:rsidRDefault="00C5431B" w:rsidP="001D5021">
      <w:pPr>
        <w:pStyle w:val="Default"/>
        <w:spacing w:line="360" w:lineRule="auto"/>
        <w:ind w:right="-4"/>
        <w:jc w:val="center"/>
        <w:rPr>
          <w:rFonts w:ascii="Arial" w:eastAsia="Arial Unicode MS" w:hAnsi="Arial" w:cs="Arial"/>
          <w:color w:val="auto"/>
          <w:sz w:val="22"/>
          <w:szCs w:val="22"/>
        </w:rPr>
      </w:pPr>
      <w:r w:rsidRPr="0036052E">
        <w:rPr>
          <w:rFonts w:ascii="Arial" w:eastAsia="Arial Unicode MS" w:hAnsi="Arial" w:cs="Arial"/>
          <w:b/>
          <w:bCs/>
          <w:color w:val="auto"/>
          <w:szCs w:val="22"/>
        </w:rPr>
        <w:t>Table-2</w:t>
      </w:r>
      <w:r w:rsidR="008A22A9">
        <w:rPr>
          <w:rFonts w:ascii="Arial" w:eastAsia="Arial Unicode MS" w:hAnsi="Arial" w:cs="Arial"/>
          <w:b/>
          <w:bCs/>
          <w:color w:val="auto"/>
          <w:szCs w:val="22"/>
        </w:rPr>
        <w:t>9</w:t>
      </w:r>
      <w:r w:rsidR="008D13D9">
        <w:rPr>
          <w:rFonts w:ascii="Arial" w:eastAsia="Arial Unicode MS" w:hAnsi="Arial" w:cs="Arial"/>
          <w:b/>
          <w:bCs/>
          <w:color w:val="auto"/>
          <w:szCs w:val="22"/>
        </w:rPr>
        <w:t xml:space="preserve"> (amended)</w:t>
      </w:r>
    </w:p>
    <w:tbl>
      <w:tblPr>
        <w:tblW w:w="8799" w:type="dxa"/>
        <w:tblInd w:w="98" w:type="dxa"/>
        <w:tblLook w:val="04A0"/>
      </w:tblPr>
      <w:tblGrid>
        <w:gridCol w:w="6531"/>
        <w:gridCol w:w="2268"/>
      </w:tblGrid>
      <w:tr w:rsidR="006333A8" w:rsidRPr="006333A8" w:rsidTr="006333A8">
        <w:trPr>
          <w:trHeight w:val="480"/>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333A8" w:rsidRPr="006333A8" w:rsidRDefault="006333A8" w:rsidP="009E389F">
            <w:pPr>
              <w:jc w:val="center"/>
              <w:rPr>
                <w:rFonts w:ascii="Arial" w:hAnsi="Arial" w:cs="Arial"/>
                <w:b/>
                <w:bCs/>
                <w:sz w:val="22"/>
                <w:szCs w:val="22"/>
                <w:lang w:val="en-IN" w:eastAsia="en-IN"/>
              </w:rPr>
            </w:pPr>
            <w:r w:rsidRPr="006333A8">
              <w:rPr>
                <w:rFonts w:ascii="Arial" w:hAnsi="Arial" w:cs="Arial"/>
                <w:b/>
                <w:bCs/>
                <w:sz w:val="22"/>
                <w:szCs w:val="22"/>
                <w:lang w:val="en-IN" w:eastAsia="en-IN"/>
              </w:rPr>
              <w:t>ABSTRACT OF OA CHARGES PROPOSED BY OPTCL FOR FY 2015-16</w:t>
            </w:r>
          </w:p>
        </w:tc>
      </w:tr>
      <w:tr w:rsidR="006333A8" w:rsidRPr="006333A8" w:rsidTr="006333A8">
        <w:trPr>
          <w:trHeight w:val="300"/>
        </w:trPr>
        <w:tc>
          <w:tcPr>
            <w:tcW w:w="65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33A8" w:rsidRPr="006333A8" w:rsidRDefault="006333A8" w:rsidP="006333A8">
            <w:pPr>
              <w:jc w:val="center"/>
              <w:rPr>
                <w:rFonts w:ascii="Arial" w:hAnsi="Arial" w:cs="Arial"/>
                <w:b/>
                <w:bCs/>
                <w:sz w:val="22"/>
                <w:szCs w:val="22"/>
                <w:lang w:val="en-IN" w:eastAsia="en-IN"/>
              </w:rPr>
            </w:pPr>
            <w:r w:rsidRPr="006333A8">
              <w:rPr>
                <w:rFonts w:ascii="Arial" w:hAnsi="Arial" w:cs="Arial"/>
                <w:b/>
                <w:bCs/>
                <w:sz w:val="22"/>
                <w:szCs w:val="22"/>
                <w:lang w:val="en-IN" w:eastAsia="en-IN"/>
              </w:rPr>
              <w:t>DETAILS</w:t>
            </w:r>
          </w:p>
        </w:tc>
        <w:tc>
          <w:tcPr>
            <w:tcW w:w="2268" w:type="dxa"/>
            <w:vMerge w:val="restart"/>
            <w:tcBorders>
              <w:top w:val="nil"/>
              <w:left w:val="single" w:sz="8" w:space="0" w:color="auto"/>
              <w:bottom w:val="single" w:sz="8" w:space="0" w:color="000000"/>
              <w:right w:val="single" w:sz="8" w:space="0" w:color="auto"/>
            </w:tcBorders>
            <w:shd w:val="clear" w:color="auto" w:fill="auto"/>
            <w:vAlign w:val="center"/>
            <w:hideMark/>
          </w:tcPr>
          <w:p w:rsidR="006333A8" w:rsidRPr="006333A8" w:rsidRDefault="006333A8" w:rsidP="006333A8">
            <w:pPr>
              <w:jc w:val="center"/>
              <w:rPr>
                <w:rFonts w:ascii="Arial" w:hAnsi="Arial" w:cs="Arial"/>
                <w:b/>
                <w:bCs/>
                <w:sz w:val="22"/>
                <w:szCs w:val="22"/>
                <w:lang w:val="en-IN" w:eastAsia="en-IN"/>
              </w:rPr>
            </w:pPr>
            <w:r w:rsidRPr="006333A8">
              <w:rPr>
                <w:rFonts w:ascii="Arial" w:hAnsi="Arial" w:cs="Arial"/>
                <w:b/>
                <w:bCs/>
                <w:sz w:val="22"/>
                <w:szCs w:val="22"/>
                <w:lang w:val="en-IN" w:eastAsia="en-IN"/>
              </w:rPr>
              <w:t>In Rs. Per Unit approach</w:t>
            </w:r>
          </w:p>
        </w:tc>
      </w:tr>
      <w:tr w:rsidR="006333A8" w:rsidRPr="006333A8" w:rsidTr="00606AE3">
        <w:trPr>
          <w:trHeight w:val="313"/>
        </w:trPr>
        <w:tc>
          <w:tcPr>
            <w:tcW w:w="6531" w:type="dxa"/>
            <w:vMerge/>
            <w:tcBorders>
              <w:top w:val="nil"/>
              <w:left w:val="single" w:sz="8" w:space="0" w:color="auto"/>
              <w:bottom w:val="single" w:sz="8" w:space="0" w:color="000000"/>
              <w:right w:val="single" w:sz="8" w:space="0" w:color="auto"/>
            </w:tcBorders>
            <w:vAlign w:val="center"/>
            <w:hideMark/>
          </w:tcPr>
          <w:p w:rsidR="006333A8" w:rsidRPr="006333A8" w:rsidRDefault="006333A8" w:rsidP="006333A8">
            <w:pPr>
              <w:rPr>
                <w:rFonts w:ascii="Arial" w:hAnsi="Arial" w:cs="Arial"/>
                <w:b/>
                <w:bCs/>
                <w:sz w:val="22"/>
                <w:szCs w:val="22"/>
                <w:lang w:val="en-IN" w:eastAsia="en-IN"/>
              </w:rPr>
            </w:pPr>
          </w:p>
        </w:tc>
        <w:tc>
          <w:tcPr>
            <w:tcW w:w="2268" w:type="dxa"/>
            <w:vMerge/>
            <w:tcBorders>
              <w:top w:val="nil"/>
              <w:left w:val="single" w:sz="8" w:space="0" w:color="auto"/>
              <w:bottom w:val="single" w:sz="8" w:space="0" w:color="000000"/>
              <w:right w:val="single" w:sz="8" w:space="0" w:color="auto"/>
            </w:tcBorders>
            <w:vAlign w:val="center"/>
            <w:hideMark/>
          </w:tcPr>
          <w:p w:rsidR="006333A8" w:rsidRPr="006333A8" w:rsidRDefault="006333A8" w:rsidP="006333A8">
            <w:pPr>
              <w:rPr>
                <w:rFonts w:ascii="Arial" w:hAnsi="Arial" w:cs="Arial"/>
                <w:b/>
                <w:bCs/>
                <w:sz w:val="22"/>
                <w:szCs w:val="22"/>
                <w:lang w:val="en-IN" w:eastAsia="en-IN"/>
              </w:rPr>
            </w:pPr>
          </w:p>
        </w:tc>
      </w:tr>
      <w:tr w:rsidR="006333A8" w:rsidRPr="006333A8" w:rsidTr="00606AE3">
        <w:trPr>
          <w:trHeight w:val="417"/>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Net Annual Revenue Requirement (Rs. Crore)</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376DF4" w:rsidP="00376DF4">
            <w:pPr>
              <w:jc w:val="center"/>
              <w:rPr>
                <w:rFonts w:ascii="Arial" w:hAnsi="Arial" w:cs="Arial"/>
                <w:sz w:val="22"/>
                <w:szCs w:val="22"/>
                <w:lang w:val="en-IN" w:eastAsia="en-IN"/>
              </w:rPr>
            </w:pPr>
            <w:r>
              <w:rPr>
                <w:rFonts w:ascii="Arial" w:hAnsi="Arial" w:cs="Arial"/>
                <w:sz w:val="22"/>
                <w:szCs w:val="22"/>
                <w:lang w:val="en-IN" w:eastAsia="en-IN"/>
              </w:rPr>
              <w:t>968.85</w:t>
            </w:r>
          </w:p>
        </w:tc>
      </w:tr>
      <w:tr w:rsidR="006333A8" w:rsidRPr="006333A8" w:rsidTr="00606AE3">
        <w:trPr>
          <w:trHeight w:val="395"/>
        </w:trPr>
        <w:tc>
          <w:tcPr>
            <w:tcW w:w="6531" w:type="dxa"/>
            <w:tcBorders>
              <w:top w:val="nil"/>
              <w:left w:val="single" w:sz="8" w:space="0" w:color="auto"/>
              <w:bottom w:val="nil"/>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Proposed Energy to be transmitted in OPTCL Network (MU)</w:t>
            </w:r>
          </w:p>
        </w:tc>
        <w:tc>
          <w:tcPr>
            <w:tcW w:w="2268" w:type="dxa"/>
            <w:tcBorders>
              <w:top w:val="nil"/>
              <w:left w:val="nil"/>
              <w:bottom w:val="nil"/>
              <w:right w:val="single" w:sz="8"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26466</w:t>
            </w:r>
          </w:p>
        </w:tc>
      </w:tr>
      <w:tr w:rsidR="006333A8" w:rsidRPr="006333A8" w:rsidTr="00606AE3">
        <w:trPr>
          <w:trHeight w:val="412"/>
        </w:trPr>
        <w:tc>
          <w:tcPr>
            <w:tcW w:w="6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Proposed Transmission Tariff (P/U)</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333A8" w:rsidRPr="006333A8" w:rsidRDefault="00376DF4" w:rsidP="00926D2C">
            <w:pPr>
              <w:jc w:val="center"/>
              <w:rPr>
                <w:rFonts w:ascii="Arial" w:hAnsi="Arial" w:cs="Arial"/>
                <w:sz w:val="22"/>
                <w:szCs w:val="22"/>
                <w:lang w:val="en-IN" w:eastAsia="en-IN"/>
              </w:rPr>
            </w:pPr>
            <w:r>
              <w:rPr>
                <w:rFonts w:ascii="Arial" w:hAnsi="Arial" w:cs="Arial"/>
                <w:sz w:val="22"/>
                <w:szCs w:val="22"/>
                <w:lang w:val="en-IN" w:eastAsia="en-IN"/>
              </w:rPr>
              <w:t>36.6</w:t>
            </w:r>
            <w:r w:rsidR="00926D2C">
              <w:rPr>
                <w:rFonts w:ascii="Arial" w:hAnsi="Arial" w:cs="Arial"/>
                <w:sz w:val="22"/>
                <w:szCs w:val="22"/>
                <w:lang w:val="en-IN" w:eastAsia="en-IN"/>
              </w:rPr>
              <w:t>1</w:t>
            </w:r>
          </w:p>
        </w:tc>
      </w:tr>
      <w:tr w:rsidR="006333A8" w:rsidRPr="006333A8" w:rsidTr="00606AE3">
        <w:trPr>
          <w:trHeight w:val="417"/>
        </w:trPr>
        <w:tc>
          <w:tcPr>
            <w:tcW w:w="6531" w:type="dxa"/>
            <w:tcBorders>
              <w:top w:val="nil"/>
              <w:left w:val="single" w:sz="4" w:space="0" w:color="auto"/>
              <w:bottom w:val="single" w:sz="4" w:space="0" w:color="auto"/>
              <w:right w:val="single" w:sz="4"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Power Flow (Equivalent of 26466 MU) in MWs</w:t>
            </w:r>
          </w:p>
        </w:tc>
        <w:tc>
          <w:tcPr>
            <w:tcW w:w="2268" w:type="dxa"/>
            <w:tcBorders>
              <w:top w:val="nil"/>
              <w:left w:val="nil"/>
              <w:bottom w:val="single" w:sz="4" w:space="0" w:color="auto"/>
              <w:right w:val="single" w:sz="4" w:space="0" w:color="auto"/>
            </w:tcBorders>
            <w:shd w:val="clear" w:color="auto" w:fill="auto"/>
            <w:noWrap/>
            <w:vAlign w:val="center"/>
            <w:hideMark/>
          </w:tcPr>
          <w:p w:rsidR="006333A8" w:rsidRPr="006333A8" w:rsidRDefault="006333A8" w:rsidP="006333A8">
            <w:pPr>
              <w:jc w:val="center"/>
              <w:rPr>
                <w:rFonts w:ascii="Arial" w:hAnsi="Arial" w:cs="Arial"/>
                <w:sz w:val="22"/>
                <w:szCs w:val="22"/>
                <w:lang w:val="en-IN" w:eastAsia="en-IN"/>
              </w:rPr>
            </w:pPr>
            <w:r w:rsidRPr="006333A8">
              <w:rPr>
                <w:rFonts w:ascii="Arial" w:hAnsi="Arial" w:cs="Arial"/>
                <w:sz w:val="22"/>
                <w:szCs w:val="22"/>
                <w:lang w:val="en-IN" w:eastAsia="en-IN"/>
              </w:rPr>
              <w:t>3021</w:t>
            </w:r>
          </w:p>
        </w:tc>
      </w:tr>
      <w:tr w:rsidR="006333A8" w:rsidRPr="006333A8" w:rsidTr="00606AE3">
        <w:trPr>
          <w:trHeight w:val="423"/>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Long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926D2C" w:rsidP="006333A8">
            <w:pPr>
              <w:jc w:val="center"/>
              <w:rPr>
                <w:rFonts w:ascii="Arial" w:hAnsi="Arial" w:cs="Arial"/>
                <w:sz w:val="22"/>
                <w:szCs w:val="22"/>
                <w:lang w:val="en-IN" w:eastAsia="en-IN"/>
              </w:rPr>
            </w:pPr>
            <w:r>
              <w:rPr>
                <w:rFonts w:ascii="Arial" w:hAnsi="Arial" w:cs="Arial"/>
                <w:sz w:val="22"/>
                <w:szCs w:val="22"/>
                <w:lang w:val="en-IN" w:eastAsia="en-IN"/>
              </w:rPr>
              <w:t>8786</w:t>
            </w:r>
          </w:p>
        </w:tc>
      </w:tr>
      <w:tr w:rsidR="006333A8" w:rsidRPr="006333A8" w:rsidTr="006333A8">
        <w:trPr>
          <w:trHeight w:val="540"/>
        </w:trPr>
        <w:tc>
          <w:tcPr>
            <w:tcW w:w="6531" w:type="dxa"/>
            <w:tcBorders>
              <w:top w:val="nil"/>
              <w:left w:val="single" w:sz="8" w:space="0" w:color="auto"/>
              <w:bottom w:val="single" w:sz="8" w:space="0" w:color="auto"/>
              <w:right w:val="single" w:sz="8" w:space="0" w:color="auto"/>
            </w:tcBorders>
            <w:shd w:val="clear" w:color="auto" w:fill="auto"/>
            <w:vAlign w:val="center"/>
            <w:hideMark/>
          </w:tcPr>
          <w:p w:rsidR="006333A8" w:rsidRPr="006333A8" w:rsidRDefault="006333A8" w:rsidP="006333A8">
            <w:pPr>
              <w:rPr>
                <w:rFonts w:ascii="Arial" w:hAnsi="Arial" w:cs="Arial"/>
                <w:sz w:val="22"/>
                <w:szCs w:val="22"/>
                <w:lang w:val="en-IN" w:eastAsia="en-IN"/>
              </w:rPr>
            </w:pPr>
            <w:r w:rsidRPr="006333A8">
              <w:rPr>
                <w:rFonts w:ascii="Arial" w:hAnsi="Arial" w:cs="Arial"/>
                <w:sz w:val="22"/>
                <w:szCs w:val="22"/>
                <w:lang w:val="en-IN" w:eastAsia="en-IN"/>
              </w:rPr>
              <w:t xml:space="preserve"> Short term Open Access Charges in terms of Rs./MW/Day</w:t>
            </w:r>
          </w:p>
        </w:tc>
        <w:tc>
          <w:tcPr>
            <w:tcW w:w="2268" w:type="dxa"/>
            <w:tcBorders>
              <w:top w:val="nil"/>
              <w:left w:val="nil"/>
              <w:bottom w:val="single" w:sz="8" w:space="0" w:color="auto"/>
              <w:right w:val="single" w:sz="8" w:space="0" w:color="auto"/>
            </w:tcBorders>
            <w:shd w:val="clear" w:color="auto" w:fill="auto"/>
            <w:noWrap/>
            <w:vAlign w:val="center"/>
            <w:hideMark/>
          </w:tcPr>
          <w:p w:rsidR="006333A8" w:rsidRPr="006333A8" w:rsidRDefault="00926D2C" w:rsidP="006333A8">
            <w:pPr>
              <w:jc w:val="center"/>
              <w:rPr>
                <w:rFonts w:ascii="Arial" w:hAnsi="Arial" w:cs="Arial"/>
                <w:sz w:val="22"/>
                <w:szCs w:val="22"/>
                <w:lang w:val="en-IN" w:eastAsia="en-IN"/>
              </w:rPr>
            </w:pPr>
            <w:r>
              <w:rPr>
                <w:rFonts w:ascii="Arial" w:hAnsi="Arial" w:cs="Arial"/>
                <w:sz w:val="22"/>
                <w:szCs w:val="22"/>
                <w:lang w:val="en-IN" w:eastAsia="en-IN"/>
              </w:rPr>
              <w:t>2197</w:t>
            </w:r>
          </w:p>
        </w:tc>
      </w:tr>
    </w:tbl>
    <w:p w:rsidR="00D017E6" w:rsidRDefault="00D017E6">
      <w:pPr>
        <w:pStyle w:val="Default"/>
        <w:spacing w:line="360" w:lineRule="auto"/>
        <w:ind w:left="3600" w:right="-4" w:firstLine="720"/>
        <w:jc w:val="both"/>
        <w:rPr>
          <w:rFonts w:ascii="Arial" w:eastAsia="Arial Unicode MS" w:hAnsi="Arial" w:cs="Arial"/>
          <w:b/>
          <w:bCs/>
          <w:color w:val="auto"/>
          <w:sz w:val="14"/>
          <w:szCs w:val="22"/>
          <w:u w:val="single"/>
        </w:rPr>
      </w:pPr>
    </w:p>
    <w:p w:rsidR="006333A8" w:rsidRPr="007152FC" w:rsidRDefault="006333A8">
      <w:pPr>
        <w:pStyle w:val="Default"/>
        <w:spacing w:line="360" w:lineRule="auto"/>
        <w:ind w:left="3600" w:right="-4" w:firstLine="720"/>
        <w:jc w:val="both"/>
        <w:rPr>
          <w:rFonts w:ascii="Arial" w:eastAsia="Arial Unicode MS" w:hAnsi="Arial" w:cs="Arial"/>
          <w:b/>
          <w:bCs/>
          <w:color w:val="auto"/>
          <w:sz w:val="2"/>
          <w:szCs w:val="22"/>
          <w:u w:val="single"/>
        </w:rPr>
      </w:pPr>
    </w:p>
    <w:p w:rsidR="00E60303" w:rsidRPr="00A57069" w:rsidRDefault="00E60303" w:rsidP="0084434C">
      <w:pPr>
        <w:pStyle w:val="Heading1"/>
        <w:numPr>
          <w:ilvl w:val="0"/>
          <w:numId w:val="0"/>
        </w:numPr>
        <w:spacing w:before="0" w:after="0" w:line="276" w:lineRule="auto"/>
        <w:ind w:left="3600"/>
        <w:rPr>
          <w:rFonts w:eastAsia="Arial Unicode MS" w:cs="Arial"/>
          <w:bCs/>
          <w:kern w:val="0"/>
          <w:sz w:val="8"/>
          <w:szCs w:val="22"/>
          <w:u w:val="single"/>
          <w:lang w:val="en-US"/>
        </w:rPr>
      </w:pPr>
    </w:p>
    <w:p w:rsidR="00FA3C33" w:rsidRDefault="00606AE3" w:rsidP="00606AE3">
      <w:pPr>
        <w:pStyle w:val="Heading1"/>
        <w:numPr>
          <w:ilvl w:val="0"/>
          <w:numId w:val="0"/>
        </w:numPr>
        <w:spacing w:before="0" w:after="0" w:line="360" w:lineRule="auto"/>
        <w:ind w:left="567" w:hanging="567"/>
        <w:jc w:val="both"/>
        <w:rPr>
          <w:rFonts w:eastAsia="Arial Unicode MS" w:cs="Arial"/>
          <w:b w:val="0"/>
          <w:bCs/>
          <w:kern w:val="0"/>
          <w:sz w:val="22"/>
          <w:szCs w:val="22"/>
          <w:lang w:val="en-US"/>
        </w:rPr>
      </w:pPr>
      <w:r w:rsidRPr="00606AE3">
        <w:rPr>
          <w:rFonts w:eastAsia="Arial Unicode MS" w:cs="Arial"/>
          <w:bCs/>
          <w:kern w:val="0"/>
          <w:sz w:val="22"/>
          <w:szCs w:val="22"/>
          <w:lang w:val="en-US"/>
        </w:rPr>
        <w:t>11.</w:t>
      </w:r>
      <w:r>
        <w:rPr>
          <w:rFonts w:eastAsia="Arial Unicode MS" w:cs="Arial"/>
          <w:b w:val="0"/>
          <w:bCs/>
          <w:kern w:val="0"/>
          <w:sz w:val="22"/>
          <w:szCs w:val="22"/>
          <w:lang w:val="en-US"/>
        </w:rPr>
        <w:t xml:space="preserve">  The contents of original ARR application along with annexures remain unaltered except amendment proposed in the present supplementary submission.</w:t>
      </w:r>
    </w:p>
    <w:p w:rsidR="00606AE3" w:rsidRPr="00606AE3" w:rsidRDefault="00606AE3" w:rsidP="00606AE3">
      <w:pPr>
        <w:rPr>
          <w:rFonts w:eastAsia="Arial Unicode MS"/>
        </w:rPr>
      </w:pPr>
    </w:p>
    <w:p w:rsidR="00C5431B" w:rsidRDefault="00C5431B" w:rsidP="00A90D71">
      <w:pPr>
        <w:pStyle w:val="Heading1"/>
        <w:numPr>
          <w:ilvl w:val="0"/>
          <w:numId w:val="0"/>
        </w:numPr>
        <w:spacing w:before="0" w:after="0" w:line="276" w:lineRule="auto"/>
        <w:ind w:left="3600"/>
        <w:rPr>
          <w:rFonts w:eastAsia="Arial Unicode MS" w:cs="Arial"/>
          <w:bCs/>
          <w:kern w:val="0"/>
          <w:sz w:val="22"/>
          <w:szCs w:val="22"/>
          <w:u w:val="single"/>
          <w:lang w:val="en-US"/>
        </w:rPr>
      </w:pPr>
      <w:r>
        <w:rPr>
          <w:rFonts w:eastAsia="Arial Unicode MS" w:cs="Arial"/>
          <w:bCs/>
          <w:kern w:val="0"/>
          <w:sz w:val="22"/>
          <w:szCs w:val="22"/>
          <w:u w:val="single"/>
          <w:lang w:val="en-US"/>
        </w:rPr>
        <w:lastRenderedPageBreak/>
        <w:t>PRAYER</w:t>
      </w:r>
    </w:p>
    <w:p w:rsidR="00425784" w:rsidRDefault="00425784" w:rsidP="003C026C">
      <w:pPr>
        <w:pStyle w:val="Heading1"/>
        <w:numPr>
          <w:ilvl w:val="0"/>
          <w:numId w:val="0"/>
        </w:numPr>
        <w:spacing w:before="0" w:after="0" w:line="276" w:lineRule="auto"/>
        <w:jc w:val="both"/>
        <w:rPr>
          <w:rFonts w:eastAsia="Arial Unicode MS" w:cs="Arial"/>
          <w:b w:val="0"/>
          <w:kern w:val="0"/>
          <w:sz w:val="22"/>
          <w:szCs w:val="22"/>
          <w:lang w:val="en-US"/>
        </w:rPr>
      </w:pPr>
    </w:p>
    <w:p w:rsidR="0084434C" w:rsidRDefault="0084434C" w:rsidP="00425784">
      <w:pPr>
        <w:pStyle w:val="Heading1"/>
        <w:numPr>
          <w:ilvl w:val="0"/>
          <w:numId w:val="0"/>
        </w:numPr>
        <w:spacing w:before="0" w:after="0" w:line="360" w:lineRule="auto"/>
        <w:jc w:val="both"/>
        <w:rPr>
          <w:rFonts w:cs="Arial"/>
          <w:b w:val="0"/>
          <w:kern w:val="0"/>
          <w:sz w:val="22"/>
          <w:lang w:val="en-US"/>
        </w:rPr>
      </w:pPr>
      <w:r>
        <w:rPr>
          <w:rFonts w:eastAsia="Arial Unicode MS" w:cs="Arial"/>
          <w:b w:val="0"/>
          <w:kern w:val="0"/>
          <w:sz w:val="22"/>
          <w:szCs w:val="22"/>
          <w:lang w:val="en-US"/>
        </w:rPr>
        <w:t>Based on the facts and submissions made in the foregoing paragraphs, OPTCL humbly prays before Hon’ble</w:t>
      </w:r>
      <w:r>
        <w:rPr>
          <w:rFonts w:cs="Arial"/>
          <w:b w:val="0"/>
          <w:kern w:val="0"/>
          <w:sz w:val="22"/>
          <w:lang w:val="en-US"/>
        </w:rPr>
        <w:t xml:space="preserve"> Commission to kindly </w:t>
      </w:r>
      <w:r w:rsidR="00961DD1">
        <w:rPr>
          <w:rFonts w:cs="Arial"/>
          <w:b w:val="0"/>
          <w:kern w:val="0"/>
          <w:sz w:val="22"/>
          <w:lang w:val="en-US"/>
        </w:rPr>
        <w:t xml:space="preserve">consider the present supplementary submission as part of the original ARR application filed on 01.12.2014 and </w:t>
      </w:r>
      <w:r>
        <w:rPr>
          <w:rFonts w:cs="Arial"/>
          <w:b w:val="0"/>
          <w:kern w:val="0"/>
          <w:sz w:val="22"/>
          <w:lang w:val="en-US"/>
        </w:rPr>
        <w:t xml:space="preserve">approve the proposed </w:t>
      </w:r>
      <w:r w:rsidR="00961DD1">
        <w:rPr>
          <w:rFonts w:cs="Arial"/>
          <w:b w:val="0"/>
          <w:kern w:val="0"/>
          <w:sz w:val="22"/>
          <w:lang w:val="en-US"/>
        </w:rPr>
        <w:t xml:space="preserve">amended </w:t>
      </w:r>
      <w:r>
        <w:rPr>
          <w:rFonts w:cs="Arial"/>
          <w:b w:val="0"/>
          <w:kern w:val="0"/>
          <w:sz w:val="22"/>
          <w:lang w:val="en-US"/>
        </w:rPr>
        <w:t xml:space="preserve">ARR and Transmission Tariff for </w:t>
      </w:r>
      <w:r>
        <w:rPr>
          <w:rFonts w:cs="Arial"/>
          <w:b w:val="0"/>
          <w:bCs/>
        </w:rPr>
        <w:t xml:space="preserve">FY </w:t>
      </w:r>
      <w:r w:rsidR="00BE696C">
        <w:rPr>
          <w:rFonts w:cs="Arial"/>
          <w:b w:val="0"/>
          <w:bCs/>
          <w:sz w:val="22"/>
        </w:rPr>
        <w:t>201</w:t>
      </w:r>
      <w:r w:rsidR="009E389F">
        <w:rPr>
          <w:rFonts w:cs="Arial"/>
          <w:b w:val="0"/>
          <w:bCs/>
          <w:sz w:val="22"/>
        </w:rPr>
        <w:t>5</w:t>
      </w:r>
      <w:r w:rsidR="00BE696C">
        <w:rPr>
          <w:rFonts w:cs="Arial"/>
          <w:b w:val="0"/>
          <w:bCs/>
          <w:sz w:val="22"/>
        </w:rPr>
        <w:t>-1</w:t>
      </w:r>
      <w:r w:rsidR="009E389F">
        <w:rPr>
          <w:rFonts w:cs="Arial"/>
          <w:b w:val="0"/>
          <w:bCs/>
          <w:sz w:val="22"/>
        </w:rPr>
        <w:t xml:space="preserve">6 </w:t>
      </w:r>
      <w:r>
        <w:rPr>
          <w:rFonts w:cs="Arial"/>
          <w:b w:val="0"/>
          <w:kern w:val="0"/>
          <w:sz w:val="22"/>
          <w:lang w:val="en-US"/>
        </w:rPr>
        <w:t>as under:</w:t>
      </w:r>
    </w:p>
    <w:p w:rsidR="006F5578" w:rsidRPr="006F5578" w:rsidRDefault="006F5578" w:rsidP="006F5578">
      <w:pPr>
        <w:rPr>
          <w:sz w:val="18"/>
        </w:rPr>
      </w:pPr>
    </w:p>
    <w:p w:rsidR="00C5431B" w:rsidRDefault="00C5431B" w:rsidP="00FF4545">
      <w:pPr>
        <w:pStyle w:val="Heading1"/>
        <w:numPr>
          <w:ilvl w:val="0"/>
          <w:numId w:val="0"/>
        </w:numPr>
        <w:spacing w:before="0" w:after="0" w:line="360" w:lineRule="auto"/>
        <w:ind w:firstLine="1440"/>
        <w:jc w:val="both"/>
        <w:rPr>
          <w:rFonts w:cs="Arial"/>
          <w:b w:val="0"/>
          <w:sz w:val="22"/>
        </w:rPr>
      </w:pPr>
      <w:r>
        <w:rPr>
          <w:rFonts w:cs="Arial"/>
          <w:b w:val="0"/>
          <w:kern w:val="0"/>
          <w:sz w:val="22"/>
          <w:lang w:val="en-US"/>
        </w:rPr>
        <w:t>(i)</w:t>
      </w:r>
      <w:r>
        <w:rPr>
          <w:rFonts w:cs="Arial"/>
          <w:b w:val="0"/>
          <w:kern w:val="0"/>
          <w:sz w:val="22"/>
          <w:lang w:val="en-US"/>
        </w:rPr>
        <w:tab/>
        <w:t xml:space="preserve">Annual Revenue Requirement </w:t>
      </w:r>
      <w:r w:rsidRPr="00DD2837">
        <w:rPr>
          <w:rFonts w:cs="Arial"/>
          <w:b w:val="0"/>
          <w:bCs/>
          <w:kern w:val="0"/>
          <w:sz w:val="22"/>
          <w:lang w:val="en-US"/>
        </w:rPr>
        <w:t>of</w:t>
      </w:r>
      <w:r w:rsidR="0040796C">
        <w:rPr>
          <w:rFonts w:cs="Arial"/>
          <w:b w:val="0"/>
          <w:bCs/>
          <w:kern w:val="0"/>
          <w:sz w:val="22"/>
          <w:lang w:val="en-US"/>
        </w:rPr>
        <w:t xml:space="preserve"> </w:t>
      </w:r>
      <w:r w:rsidR="00A540A9" w:rsidRPr="00B65F8E">
        <w:rPr>
          <w:rFonts w:cs="Arial"/>
          <w:bCs/>
          <w:kern w:val="0"/>
          <w:sz w:val="22"/>
          <w:lang w:val="en-US"/>
        </w:rPr>
        <w:t>Rs.</w:t>
      </w:r>
      <w:r w:rsidR="00961DD1">
        <w:rPr>
          <w:rFonts w:cs="Arial"/>
          <w:bCs/>
          <w:kern w:val="0"/>
          <w:sz w:val="22"/>
          <w:lang w:val="en-US"/>
        </w:rPr>
        <w:t>968.85</w:t>
      </w:r>
      <w:r w:rsidR="009E389F">
        <w:rPr>
          <w:rFonts w:cs="Arial"/>
          <w:bCs/>
          <w:kern w:val="0"/>
          <w:sz w:val="22"/>
          <w:lang w:val="en-US"/>
        </w:rPr>
        <w:t xml:space="preserve"> </w:t>
      </w:r>
      <w:r w:rsidRPr="00B65F8E">
        <w:rPr>
          <w:rFonts w:cs="Arial"/>
          <w:bCs/>
          <w:kern w:val="0"/>
          <w:sz w:val="22"/>
          <w:lang w:val="en-US"/>
        </w:rPr>
        <w:t>Cr.</w:t>
      </w:r>
    </w:p>
    <w:p w:rsidR="00C5431B" w:rsidRDefault="00C5431B" w:rsidP="00FF4545">
      <w:pPr>
        <w:pStyle w:val="Heading1"/>
        <w:numPr>
          <w:ilvl w:val="0"/>
          <w:numId w:val="0"/>
        </w:numPr>
        <w:spacing w:before="0" w:after="0" w:line="360" w:lineRule="auto"/>
        <w:ind w:left="720" w:firstLine="720"/>
        <w:jc w:val="both"/>
        <w:rPr>
          <w:rFonts w:cs="Arial"/>
          <w:bCs/>
          <w:i/>
          <w:iCs/>
          <w:color w:val="FF00FF"/>
          <w:kern w:val="0"/>
          <w:sz w:val="22"/>
          <w:lang w:val="en-US"/>
        </w:rPr>
      </w:pPr>
      <w:r>
        <w:rPr>
          <w:rFonts w:cs="Arial"/>
          <w:b w:val="0"/>
          <w:sz w:val="22"/>
        </w:rPr>
        <w:t>(ii)</w:t>
      </w:r>
      <w:r>
        <w:rPr>
          <w:rFonts w:cs="Arial"/>
          <w:b w:val="0"/>
          <w:sz w:val="22"/>
        </w:rPr>
        <w:tab/>
        <w:t xml:space="preserve">Recovery of </w:t>
      </w:r>
      <w:r>
        <w:rPr>
          <w:rFonts w:cs="Arial"/>
          <w:b w:val="0"/>
          <w:kern w:val="0"/>
          <w:sz w:val="22"/>
          <w:lang w:val="en-US"/>
        </w:rPr>
        <w:t>Transmission Charge</w:t>
      </w:r>
      <w:r w:rsidR="0040796C">
        <w:rPr>
          <w:rFonts w:cs="Arial"/>
          <w:b w:val="0"/>
          <w:kern w:val="0"/>
          <w:sz w:val="22"/>
          <w:lang w:val="en-US"/>
        </w:rPr>
        <w:t xml:space="preserve"> </w:t>
      </w:r>
      <w:r>
        <w:rPr>
          <w:rFonts w:cs="Arial"/>
          <w:bCs/>
          <w:sz w:val="22"/>
        </w:rPr>
        <w:t xml:space="preserve">@ </w:t>
      </w:r>
      <w:r w:rsidR="00961DD1">
        <w:rPr>
          <w:rFonts w:cs="Arial"/>
          <w:bCs/>
          <w:sz w:val="22"/>
        </w:rPr>
        <w:t>36.61</w:t>
      </w:r>
      <w:r>
        <w:rPr>
          <w:rFonts w:cs="Arial"/>
          <w:bCs/>
          <w:sz w:val="22"/>
        </w:rPr>
        <w:t xml:space="preserve"> P/U</w:t>
      </w:r>
      <w:r>
        <w:rPr>
          <w:rFonts w:cs="Arial"/>
          <w:bCs/>
          <w:kern w:val="0"/>
          <w:sz w:val="22"/>
          <w:lang w:val="en-US"/>
        </w:rPr>
        <w:t>.</w:t>
      </w:r>
    </w:p>
    <w:p w:rsidR="00C5431B" w:rsidRDefault="00C5431B" w:rsidP="00C07BDE">
      <w:pPr>
        <w:pStyle w:val="Heading1"/>
        <w:numPr>
          <w:ilvl w:val="0"/>
          <w:numId w:val="10"/>
        </w:numPr>
        <w:spacing w:before="0" w:after="0" w:line="360" w:lineRule="auto"/>
        <w:jc w:val="both"/>
        <w:rPr>
          <w:rFonts w:eastAsia="Arial Unicode MS" w:cs="Arial"/>
          <w:b w:val="0"/>
          <w:kern w:val="0"/>
          <w:sz w:val="22"/>
          <w:szCs w:val="22"/>
          <w:lang w:val="en-US"/>
        </w:rPr>
      </w:pPr>
      <w:r>
        <w:rPr>
          <w:rFonts w:eastAsia="Arial Unicode MS" w:cs="Arial"/>
          <w:b w:val="0"/>
          <w:kern w:val="0"/>
          <w:sz w:val="22"/>
          <w:szCs w:val="22"/>
          <w:lang w:val="en-US"/>
        </w:rPr>
        <w:t xml:space="preserve">Transmission Loss for wheeling as </w:t>
      </w:r>
      <w:r>
        <w:rPr>
          <w:rFonts w:eastAsia="Arial Unicode MS" w:cs="Arial"/>
          <w:bCs/>
          <w:kern w:val="0"/>
          <w:sz w:val="22"/>
          <w:szCs w:val="22"/>
          <w:lang w:val="en-US"/>
        </w:rPr>
        <w:t>3.</w:t>
      </w:r>
      <w:r w:rsidR="00E60303">
        <w:rPr>
          <w:rFonts w:eastAsia="Arial Unicode MS" w:cs="Arial"/>
          <w:bCs/>
          <w:kern w:val="0"/>
          <w:sz w:val="22"/>
          <w:szCs w:val="22"/>
          <w:lang w:val="en-US"/>
        </w:rPr>
        <w:t>75</w:t>
      </w:r>
      <w:r>
        <w:rPr>
          <w:rFonts w:eastAsia="Arial Unicode MS" w:cs="Arial"/>
          <w:bCs/>
          <w:kern w:val="0"/>
          <w:sz w:val="22"/>
          <w:szCs w:val="22"/>
          <w:lang w:val="en-US"/>
        </w:rPr>
        <w:t>%</w:t>
      </w:r>
      <w:r>
        <w:rPr>
          <w:rFonts w:eastAsia="Arial Unicode MS" w:cs="Arial"/>
          <w:b w:val="0"/>
          <w:kern w:val="0"/>
          <w:sz w:val="22"/>
          <w:szCs w:val="22"/>
          <w:lang w:val="en-US"/>
        </w:rPr>
        <w:t xml:space="preserve"> on energy </w:t>
      </w:r>
      <w:r w:rsidR="003758EC">
        <w:rPr>
          <w:rFonts w:eastAsia="Arial Unicode MS" w:cs="Arial"/>
          <w:b w:val="0"/>
          <w:kern w:val="0"/>
          <w:sz w:val="22"/>
          <w:szCs w:val="22"/>
          <w:lang w:val="en-US"/>
        </w:rPr>
        <w:t>drawl</w:t>
      </w:r>
    </w:p>
    <w:p w:rsidR="00C5431B" w:rsidRPr="00CD2D1A" w:rsidRDefault="00C5431B" w:rsidP="0084434C">
      <w:pPr>
        <w:pStyle w:val="Heading1"/>
        <w:numPr>
          <w:ilvl w:val="0"/>
          <w:numId w:val="0"/>
        </w:numPr>
        <w:spacing w:before="0" w:after="0" w:line="276" w:lineRule="auto"/>
        <w:ind w:left="720" w:firstLine="720"/>
        <w:jc w:val="both"/>
        <w:rPr>
          <w:rFonts w:eastAsia="Arial Unicode MS" w:cs="Arial"/>
          <w:b w:val="0"/>
          <w:kern w:val="0"/>
          <w:sz w:val="6"/>
          <w:szCs w:val="22"/>
          <w:lang w:val="en-US"/>
        </w:rPr>
      </w:pPr>
    </w:p>
    <w:p w:rsidR="006F5578" w:rsidRPr="006F5578" w:rsidRDefault="006F5578" w:rsidP="00A57069">
      <w:pPr>
        <w:pStyle w:val="Heading1"/>
        <w:numPr>
          <w:ilvl w:val="0"/>
          <w:numId w:val="0"/>
        </w:numPr>
        <w:spacing w:before="0" w:after="0" w:line="276" w:lineRule="auto"/>
        <w:ind w:left="720" w:hanging="720"/>
        <w:jc w:val="both"/>
        <w:rPr>
          <w:rFonts w:eastAsia="Arial Unicode MS" w:cs="Arial"/>
          <w:b w:val="0"/>
          <w:kern w:val="0"/>
          <w:sz w:val="12"/>
          <w:szCs w:val="22"/>
          <w:lang w:val="en-US"/>
        </w:rPr>
      </w:pPr>
    </w:p>
    <w:p w:rsidR="00C5431B" w:rsidRDefault="00C5431B" w:rsidP="00A57069">
      <w:pPr>
        <w:pStyle w:val="Heading1"/>
        <w:numPr>
          <w:ilvl w:val="0"/>
          <w:numId w:val="0"/>
        </w:numPr>
        <w:spacing w:before="0" w:after="0" w:line="276" w:lineRule="auto"/>
        <w:ind w:left="720" w:hanging="720"/>
        <w:jc w:val="both"/>
        <w:rPr>
          <w:rFonts w:eastAsia="Arial Unicode MS" w:cs="Arial"/>
          <w:b w:val="0"/>
          <w:kern w:val="0"/>
          <w:sz w:val="22"/>
          <w:szCs w:val="22"/>
          <w:lang w:val="en-US"/>
        </w:rPr>
      </w:pPr>
      <w:r>
        <w:rPr>
          <w:rFonts w:eastAsia="Arial Unicode MS" w:cs="Arial"/>
          <w:b w:val="0"/>
          <w:kern w:val="0"/>
          <w:sz w:val="22"/>
          <w:szCs w:val="22"/>
          <w:lang w:val="en-US"/>
        </w:rPr>
        <w:t xml:space="preserve">for which the applicant as in duty bound shall ever pray. </w:t>
      </w:r>
    </w:p>
    <w:p w:rsidR="006F5578" w:rsidRDefault="00C5431B" w:rsidP="003C026C">
      <w:pPr>
        <w:pStyle w:val="BodyTextIndent"/>
        <w:tabs>
          <w:tab w:val="clear" w:pos="720"/>
        </w:tabs>
        <w:ind w:left="0"/>
        <w:jc w:val="right"/>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sidR="003C026C">
        <w:rPr>
          <w:rFonts w:ascii="Arial" w:hAnsi="Arial" w:cs="Arial"/>
          <w:sz w:val="22"/>
        </w:rPr>
        <w:tab/>
      </w:r>
      <w:r w:rsidR="003C026C">
        <w:rPr>
          <w:rFonts w:ascii="Arial" w:hAnsi="Arial" w:cs="Arial"/>
          <w:sz w:val="22"/>
        </w:rPr>
        <w:tab/>
      </w:r>
      <w:r w:rsidR="003C026C">
        <w:rPr>
          <w:rFonts w:ascii="Arial" w:hAnsi="Arial" w:cs="Arial"/>
          <w:sz w:val="22"/>
        </w:rPr>
        <w:tab/>
      </w:r>
      <w:r w:rsidR="003C026C">
        <w:rPr>
          <w:rFonts w:ascii="Arial" w:hAnsi="Arial" w:cs="Arial"/>
          <w:sz w:val="22"/>
        </w:rPr>
        <w:tab/>
      </w:r>
    </w:p>
    <w:p w:rsidR="003C026C" w:rsidRDefault="00CD2D1A" w:rsidP="003C026C">
      <w:pPr>
        <w:pStyle w:val="BodyTextIndent"/>
        <w:tabs>
          <w:tab w:val="clear" w:pos="720"/>
        </w:tabs>
        <w:ind w:left="0"/>
        <w:jc w:val="right"/>
        <w:rPr>
          <w:rFonts w:ascii="Arial" w:hAnsi="Arial" w:cs="Arial"/>
          <w:sz w:val="22"/>
        </w:rPr>
      </w:pPr>
      <w:r>
        <w:rPr>
          <w:rFonts w:ascii="Arial" w:hAnsi="Arial" w:cs="Arial"/>
          <w:sz w:val="22"/>
        </w:rPr>
        <w:t>BY THE APPLICANT</w:t>
      </w:r>
      <w:r>
        <w:rPr>
          <w:rFonts w:ascii="Arial" w:hAnsi="Arial" w:cs="Arial"/>
          <w:sz w:val="22"/>
        </w:rPr>
        <w:tab/>
      </w:r>
      <w:r>
        <w:rPr>
          <w:rFonts w:ascii="Arial" w:hAnsi="Arial" w:cs="Arial"/>
          <w:sz w:val="22"/>
        </w:rPr>
        <w:tab/>
      </w:r>
    </w:p>
    <w:p w:rsidR="00C5431B" w:rsidRDefault="003C026C" w:rsidP="003C026C">
      <w:pPr>
        <w:pStyle w:val="BodyTextIndent"/>
        <w:tabs>
          <w:tab w:val="clear" w:pos="720"/>
        </w:tabs>
        <w:ind w:left="0"/>
        <w:jc w:val="center"/>
        <w:rPr>
          <w:rFonts w:ascii="Arial" w:hAnsi="Arial" w:cs="Arial"/>
          <w:sz w:val="22"/>
        </w:rPr>
      </w:pPr>
      <w:r>
        <w:rPr>
          <w:rFonts w:ascii="Arial" w:hAnsi="Arial" w:cs="Arial"/>
          <w:sz w:val="22"/>
        </w:rPr>
        <w:t xml:space="preserve">                                                                                          </w:t>
      </w:r>
      <w:r w:rsidR="00C5431B">
        <w:rPr>
          <w:rFonts w:ascii="Arial" w:hAnsi="Arial" w:cs="Arial"/>
          <w:sz w:val="22"/>
        </w:rPr>
        <w:t xml:space="preserve">THROUGH  </w:t>
      </w:r>
    </w:p>
    <w:p w:rsidR="006F5578" w:rsidRDefault="006F5578" w:rsidP="003C026C">
      <w:pPr>
        <w:pStyle w:val="BodyTextIndent"/>
        <w:tabs>
          <w:tab w:val="clear" w:pos="720"/>
        </w:tabs>
        <w:ind w:left="0"/>
        <w:jc w:val="center"/>
        <w:rPr>
          <w:rFonts w:ascii="Arial" w:hAnsi="Arial" w:cs="Arial"/>
          <w:sz w:val="22"/>
        </w:rPr>
      </w:pPr>
    </w:p>
    <w:p w:rsidR="006F5578" w:rsidRDefault="006F5578" w:rsidP="003C026C">
      <w:pPr>
        <w:pStyle w:val="BodyTextIndent"/>
        <w:tabs>
          <w:tab w:val="clear" w:pos="720"/>
        </w:tabs>
        <w:ind w:left="0"/>
        <w:jc w:val="center"/>
        <w:rPr>
          <w:rFonts w:ascii="Arial" w:hAnsi="Arial" w:cs="Arial"/>
          <w:sz w:val="22"/>
        </w:rPr>
      </w:pPr>
    </w:p>
    <w:p w:rsidR="00C5431B" w:rsidRDefault="00C5431B" w:rsidP="001F490E">
      <w:pPr>
        <w:pStyle w:val="BodyTextIndent"/>
        <w:tabs>
          <w:tab w:val="clear" w:pos="720"/>
        </w:tabs>
        <w:spacing w:before="0" w:after="0"/>
        <w:ind w:left="0"/>
        <w:rPr>
          <w:rFonts w:ascii="Arial" w:hAnsi="Arial" w:cs="Arial"/>
          <w:sz w:val="22"/>
        </w:rPr>
      </w:pPr>
      <w:r>
        <w:rPr>
          <w:rFonts w:ascii="Arial" w:hAnsi="Arial" w:cs="Arial"/>
          <w:sz w:val="22"/>
        </w:rPr>
        <w:t>Bhubaneswar</w:t>
      </w:r>
      <w:r>
        <w:rPr>
          <w:rFonts w:ascii="Arial" w:hAnsi="Arial" w:cs="Arial"/>
          <w:sz w:val="22"/>
        </w:rPr>
        <w:tab/>
      </w:r>
    </w:p>
    <w:p w:rsidR="00C5431B" w:rsidRDefault="00A26D75" w:rsidP="001F490E">
      <w:pPr>
        <w:pStyle w:val="BodyTextIndent"/>
        <w:spacing w:before="0" w:after="0"/>
        <w:ind w:left="0"/>
        <w:jc w:val="both"/>
        <w:rPr>
          <w:rFonts w:ascii="Arial" w:hAnsi="Arial" w:cs="Arial"/>
          <w:sz w:val="22"/>
        </w:rPr>
      </w:pPr>
      <w:r>
        <w:rPr>
          <w:rFonts w:ascii="Arial" w:hAnsi="Arial" w:cs="Arial"/>
          <w:sz w:val="22"/>
        </w:rPr>
        <w:t>January</w:t>
      </w:r>
      <w:r w:rsidR="00C5431B">
        <w:rPr>
          <w:rFonts w:ascii="Arial" w:hAnsi="Arial" w:cs="Arial"/>
          <w:sz w:val="22"/>
        </w:rPr>
        <w:t xml:space="preserve"> </w:t>
      </w:r>
      <w:r>
        <w:rPr>
          <w:rFonts w:ascii="Arial" w:hAnsi="Arial" w:cs="Arial"/>
          <w:sz w:val="22"/>
        </w:rPr>
        <w:t xml:space="preserve">        </w:t>
      </w:r>
      <w:r w:rsidR="00C5431B">
        <w:rPr>
          <w:rFonts w:ascii="Arial" w:hAnsi="Arial" w:cs="Arial"/>
          <w:sz w:val="22"/>
        </w:rPr>
        <w:t>, 201</w:t>
      </w:r>
      <w:r w:rsidR="0040796C">
        <w:rPr>
          <w:rFonts w:ascii="Arial" w:hAnsi="Arial" w:cs="Arial"/>
          <w:sz w:val="22"/>
        </w:rPr>
        <w:t>4</w:t>
      </w:r>
      <w:r w:rsidR="007F7E61">
        <w:rPr>
          <w:rFonts w:ascii="Arial" w:hAnsi="Arial" w:cs="Arial"/>
          <w:sz w:val="22"/>
        </w:rPr>
        <w:tab/>
      </w:r>
      <w:r w:rsidR="007F7E61">
        <w:rPr>
          <w:rFonts w:ascii="Arial" w:hAnsi="Arial" w:cs="Arial"/>
          <w:sz w:val="22"/>
        </w:rPr>
        <w:tab/>
      </w:r>
      <w:r w:rsidR="007F7E61">
        <w:rPr>
          <w:rFonts w:ascii="Arial" w:hAnsi="Arial" w:cs="Arial"/>
          <w:sz w:val="22"/>
        </w:rPr>
        <w:tab/>
      </w:r>
      <w:r w:rsidR="007F7E61">
        <w:rPr>
          <w:rFonts w:ascii="Arial" w:hAnsi="Arial" w:cs="Arial"/>
          <w:sz w:val="22"/>
        </w:rPr>
        <w:tab/>
      </w:r>
      <w:r w:rsidR="007F7E61">
        <w:rPr>
          <w:rFonts w:ascii="Arial" w:hAnsi="Arial" w:cs="Arial"/>
          <w:sz w:val="22"/>
        </w:rPr>
        <w:tab/>
      </w:r>
      <w:r w:rsidR="00A23C96">
        <w:rPr>
          <w:rFonts w:ascii="Arial" w:hAnsi="Arial" w:cs="Arial"/>
          <w:sz w:val="22"/>
        </w:rPr>
        <w:tab/>
        <w:t xml:space="preserve">     </w:t>
      </w:r>
      <w:r w:rsidR="003C026C">
        <w:rPr>
          <w:rFonts w:ascii="Arial" w:hAnsi="Arial" w:cs="Arial"/>
          <w:sz w:val="22"/>
        </w:rPr>
        <w:t xml:space="preserve">       </w:t>
      </w:r>
      <w:r w:rsidR="00A23C96">
        <w:rPr>
          <w:rFonts w:ascii="Arial" w:hAnsi="Arial" w:cs="Arial"/>
          <w:b/>
          <w:bCs/>
          <w:sz w:val="22"/>
        </w:rPr>
        <w:t>CGM</w:t>
      </w:r>
      <w:r w:rsidR="00C5431B">
        <w:rPr>
          <w:rFonts w:ascii="Arial" w:hAnsi="Arial" w:cs="Arial"/>
          <w:b/>
          <w:sz w:val="22"/>
        </w:rPr>
        <w:t xml:space="preserve"> (RT&amp;C)</w:t>
      </w:r>
      <w:r w:rsidR="00A23C96">
        <w:rPr>
          <w:rFonts w:ascii="Arial" w:hAnsi="Arial" w:cs="Arial"/>
          <w:b/>
          <w:sz w:val="22"/>
        </w:rPr>
        <w:t>,</w:t>
      </w:r>
      <w:r w:rsidR="00A23C96" w:rsidRPr="00A23C96">
        <w:rPr>
          <w:rFonts w:ascii="Arial" w:hAnsi="Arial" w:cs="Arial"/>
          <w:b/>
          <w:bCs/>
          <w:sz w:val="22"/>
        </w:rPr>
        <w:t xml:space="preserve"> </w:t>
      </w:r>
      <w:r w:rsidR="00A23C96">
        <w:rPr>
          <w:rFonts w:ascii="Arial" w:hAnsi="Arial" w:cs="Arial"/>
          <w:b/>
          <w:bCs/>
          <w:sz w:val="22"/>
        </w:rPr>
        <w:t>OPTCL</w:t>
      </w:r>
    </w:p>
    <w:p w:rsidR="00C5431B" w:rsidRDefault="00C5431B">
      <w:pPr>
        <w:pStyle w:val="BodyTextIndent"/>
        <w:spacing w:before="0" w:after="0"/>
        <w:ind w:left="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7F7E61">
        <w:rPr>
          <w:rFonts w:ascii="Arial" w:hAnsi="Arial" w:cs="Arial"/>
          <w:sz w:val="22"/>
        </w:rPr>
        <w:tab/>
      </w:r>
    </w:p>
    <w:p w:rsidR="000206B0" w:rsidRDefault="00C5431B" w:rsidP="00C957FB">
      <w:pPr>
        <w:pStyle w:val="BodyTextIndent"/>
        <w:spacing w:before="0" w:after="0"/>
        <w:jc w:val="both"/>
        <w:rPr>
          <w:bCs/>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481B2C" w:rsidRDefault="00481B2C"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A26D75" w:rsidRDefault="00A26D75" w:rsidP="002B4C99">
      <w:pPr>
        <w:pStyle w:val="xl25"/>
        <w:spacing w:before="0" w:beforeAutospacing="0" w:after="0" w:afterAutospacing="0"/>
        <w:textAlignment w:val="auto"/>
        <w:rPr>
          <w:rFonts w:eastAsia="Times New Roman"/>
          <w:bCs w:val="0"/>
          <w:szCs w:val="20"/>
        </w:rPr>
      </w:pPr>
    </w:p>
    <w:p w:rsidR="006A4F11" w:rsidRDefault="006A4F11" w:rsidP="002B4C99">
      <w:pPr>
        <w:pStyle w:val="xl25"/>
        <w:spacing w:before="0" w:beforeAutospacing="0" w:after="0" w:afterAutospacing="0"/>
        <w:textAlignment w:val="auto"/>
        <w:rPr>
          <w:rFonts w:eastAsia="Times New Roman"/>
          <w:bCs w:val="0"/>
          <w:szCs w:val="20"/>
        </w:rPr>
      </w:pPr>
    </w:p>
    <w:p w:rsidR="00C5431B" w:rsidRDefault="00C5431B" w:rsidP="002B4C99">
      <w:pPr>
        <w:pStyle w:val="xl25"/>
        <w:spacing w:before="0" w:beforeAutospacing="0" w:after="0" w:afterAutospacing="0"/>
        <w:textAlignment w:val="auto"/>
        <w:rPr>
          <w:rFonts w:eastAsia="Times New Roman"/>
          <w:bCs w:val="0"/>
          <w:szCs w:val="20"/>
        </w:rPr>
      </w:pPr>
      <w:r>
        <w:rPr>
          <w:rFonts w:eastAsia="Times New Roman"/>
          <w:bCs w:val="0"/>
          <w:szCs w:val="20"/>
        </w:rPr>
        <w:lastRenderedPageBreak/>
        <w:t xml:space="preserve">BEFORE THE </w:t>
      </w:r>
      <w:r w:rsidR="00844D2C">
        <w:rPr>
          <w:rFonts w:eastAsia="Times New Roman"/>
          <w:bCs w:val="0"/>
          <w:szCs w:val="20"/>
        </w:rPr>
        <w:t>ODISHA</w:t>
      </w:r>
      <w:r>
        <w:rPr>
          <w:rFonts w:eastAsia="Times New Roman"/>
          <w:bCs w:val="0"/>
          <w:szCs w:val="20"/>
        </w:rPr>
        <w:t xml:space="preserve"> ELECTRICITY REGULATORY COMMISSION</w:t>
      </w:r>
    </w:p>
    <w:p w:rsidR="00C5431B" w:rsidRDefault="00C5431B" w:rsidP="002B4C99">
      <w:pPr>
        <w:pStyle w:val="xl25"/>
        <w:spacing w:before="0" w:beforeAutospacing="0" w:after="0" w:afterAutospacing="0"/>
        <w:textAlignment w:val="auto"/>
      </w:pPr>
      <w:r>
        <w:t>BHUBANESWAR</w:t>
      </w:r>
    </w:p>
    <w:p w:rsidR="002B4C99" w:rsidRDefault="002B4C99" w:rsidP="002B4C99">
      <w:pPr>
        <w:pStyle w:val="xl25"/>
        <w:spacing w:before="0" w:beforeAutospacing="0" w:after="0" w:afterAutospacing="0"/>
        <w:textAlignment w:val="auto"/>
        <w:rPr>
          <w:b w:val="0"/>
          <w:sz w:val="18"/>
        </w:rPr>
      </w:pPr>
    </w:p>
    <w:p w:rsidR="00263516" w:rsidRDefault="00C5431B" w:rsidP="002B4C99">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Filing No. </w:t>
      </w:r>
      <w:r w:rsidR="002131BA">
        <w:rPr>
          <w:rFonts w:ascii="Arial" w:hAnsi="Arial" w:cs="Arial"/>
          <w:b/>
          <w:bCs/>
        </w:rPr>
        <w:t>2</w:t>
      </w:r>
    </w:p>
    <w:p w:rsidR="002131BA" w:rsidRDefault="002131BA" w:rsidP="002B4C99">
      <w:pPr>
        <w:pStyle w:val="BodyTextIndent"/>
        <w:spacing w:before="0" w:after="0"/>
        <w:rPr>
          <w:rFonts w:ascii="Arial" w:hAnsi="Arial" w:cs="Arial"/>
          <w:b/>
          <w:bCs/>
        </w:rPr>
      </w:pPr>
    </w:p>
    <w:p w:rsidR="003B012D" w:rsidRDefault="003B012D" w:rsidP="003B012D">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t>An application for approval of Annual Revenue Requirement and Transmission Tariff for the Financial Year 2015-16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3B012D" w:rsidRDefault="003B012D" w:rsidP="003B012D">
      <w:pPr>
        <w:spacing w:line="360" w:lineRule="auto"/>
        <w:ind w:left="2700" w:hanging="2700"/>
        <w:jc w:val="both"/>
        <w:rPr>
          <w:rFonts w:ascii="Arial" w:hAnsi="Arial" w:cs="Arial"/>
        </w:rPr>
      </w:pPr>
    </w:p>
    <w:p w:rsidR="003B012D" w:rsidRDefault="003B012D" w:rsidP="003B012D">
      <w:pPr>
        <w:spacing w:line="360" w:lineRule="auto"/>
        <w:ind w:left="2700" w:hanging="2610"/>
        <w:jc w:val="both"/>
        <w:rPr>
          <w:rFonts w:ascii="Arial" w:hAnsi="Arial" w:cs="Arial"/>
          <w:sz w:val="10"/>
        </w:rPr>
      </w:pPr>
    </w:p>
    <w:p w:rsidR="003B012D" w:rsidRDefault="003B012D" w:rsidP="003B012D">
      <w:pPr>
        <w:pStyle w:val="BodyText3"/>
        <w:spacing w:line="240" w:lineRule="auto"/>
        <w:jc w:val="left"/>
        <w:rPr>
          <w:rFonts w:ascii="Arial" w:hAnsi="Arial" w:cs="Arial"/>
          <w:b/>
          <w:bCs/>
          <w:sz w:val="22"/>
        </w:rPr>
      </w:pPr>
      <w:r>
        <w:rPr>
          <w:rFonts w:ascii="Arial" w:hAnsi="Arial" w:cs="Arial"/>
          <w:b/>
          <w:bCs/>
          <w:sz w:val="22"/>
        </w:rPr>
        <w:t>AND</w:t>
      </w:r>
    </w:p>
    <w:p w:rsidR="003B012D" w:rsidRDefault="003B012D" w:rsidP="003B012D">
      <w:pPr>
        <w:ind w:left="2700" w:hanging="2700"/>
        <w:jc w:val="both"/>
        <w:rPr>
          <w:rFonts w:ascii="Arial" w:hAnsi="Arial" w:cs="Arial"/>
          <w:b/>
          <w:sz w:val="22"/>
        </w:rPr>
      </w:pPr>
      <w:r>
        <w:rPr>
          <w:rFonts w:ascii="Arial" w:hAnsi="Arial" w:cs="Arial"/>
          <w:b/>
          <w:bCs/>
          <w:sz w:val="22"/>
        </w:rPr>
        <w:t>IN THE MATTER OF:</w:t>
      </w:r>
      <w:r>
        <w:rPr>
          <w:rFonts w:ascii="Arial" w:hAnsi="Arial" w:cs="Arial"/>
          <w:sz w:val="22"/>
        </w:rPr>
        <w:tab/>
        <w:t>Odisha Power Transmission Corporation Limited, Janpath, and Bhubaneswar-751022.</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b/>
          <w:sz w:val="22"/>
        </w:rPr>
        <w:t>Applicant</w:t>
      </w:r>
    </w:p>
    <w:p w:rsidR="002B4C99" w:rsidRDefault="002B4C99" w:rsidP="002B4C99">
      <w:pPr>
        <w:pStyle w:val="BodyTextIndent"/>
        <w:spacing w:before="0" w:after="0"/>
        <w:rPr>
          <w:rFonts w:ascii="Arial" w:hAnsi="Arial" w:cs="Arial"/>
          <w:b/>
          <w:bCs/>
        </w:rPr>
      </w:pPr>
    </w:p>
    <w:p w:rsidR="00C5431B" w:rsidRDefault="00C5431B">
      <w:pPr>
        <w:pStyle w:val="BodyTextIndent"/>
        <w:spacing w:line="360" w:lineRule="auto"/>
        <w:ind w:left="0"/>
        <w:rPr>
          <w:rFonts w:ascii="Arial" w:hAnsi="Arial" w:cs="Arial"/>
          <w:b/>
          <w:sz w:val="4"/>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rsidR="00AE546C" w:rsidRDefault="00A26D75" w:rsidP="00A26D75">
      <w:pPr>
        <w:pStyle w:val="BodyTextIndent"/>
        <w:tabs>
          <w:tab w:val="clear" w:pos="720"/>
        </w:tabs>
        <w:ind w:left="2835"/>
        <w:jc w:val="both"/>
        <w:rPr>
          <w:rFonts w:ascii="Arial" w:hAnsi="Arial" w:cs="Arial"/>
          <w:b/>
          <w:sz w:val="22"/>
          <w:u w:val="single"/>
        </w:rPr>
      </w:pPr>
      <w:r>
        <w:rPr>
          <w:rFonts w:ascii="Arial" w:hAnsi="Arial" w:cs="Arial"/>
          <w:b/>
          <w:sz w:val="22"/>
        </w:rPr>
        <w:t>Supplementary submission of the Applicant OPTCL in compliance with the direction of the Hon’ble Commission made in Para 1 of the letter No. 1743 dated 22.12.2014.</w:t>
      </w:r>
    </w:p>
    <w:p w:rsidR="00C5431B" w:rsidRDefault="00C5431B">
      <w:pPr>
        <w:pStyle w:val="BodyTextIndent"/>
        <w:spacing w:line="360" w:lineRule="auto"/>
        <w:ind w:left="0"/>
        <w:jc w:val="center"/>
        <w:rPr>
          <w:rFonts w:ascii="Arial" w:hAnsi="Arial" w:cs="Arial"/>
          <w:b/>
          <w:sz w:val="22"/>
          <w:u w:val="single"/>
        </w:rPr>
      </w:pPr>
      <w:r>
        <w:rPr>
          <w:rFonts w:ascii="Arial" w:hAnsi="Arial" w:cs="Arial"/>
          <w:b/>
          <w:sz w:val="22"/>
          <w:u w:val="single"/>
        </w:rPr>
        <w:t xml:space="preserve">Affidavit verifying the </w:t>
      </w:r>
      <w:r w:rsidR="00A26D75">
        <w:rPr>
          <w:rFonts w:ascii="Arial" w:hAnsi="Arial" w:cs="Arial"/>
          <w:b/>
          <w:sz w:val="22"/>
          <w:u w:val="single"/>
        </w:rPr>
        <w:t>supplementary submission</w:t>
      </w:r>
    </w:p>
    <w:p w:rsidR="00C5431B" w:rsidRDefault="00C5431B">
      <w:pPr>
        <w:pStyle w:val="Heading5"/>
        <w:tabs>
          <w:tab w:val="clear" w:pos="4320"/>
        </w:tabs>
        <w:ind w:left="0" w:firstLine="0"/>
        <w:rPr>
          <w:sz w:val="8"/>
          <w:szCs w:val="22"/>
          <w:u w:val="single"/>
        </w:rPr>
      </w:pPr>
    </w:p>
    <w:p w:rsidR="00C5431B" w:rsidRPr="002B4C99" w:rsidRDefault="00107366">
      <w:pPr>
        <w:spacing w:line="360" w:lineRule="auto"/>
        <w:ind w:firstLine="1496"/>
        <w:jc w:val="both"/>
        <w:rPr>
          <w:rFonts w:ascii="Arial" w:hAnsi="Arial" w:cs="Arial"/>
          <w:sz w:val="22"/>
          <w:szCs w:val="22"/>
        </w:rPr>
      </w:pPr>
      <w:r>
        <w:rPr>
          <w:rFonts w:ascii="Arial" w:hAnsi="Arial" w:cs="Arial"/>
          <w:sz w:val="22"/>
          <w:szCs w:val="22"/>
        </w:rPr>
        <w:t>I, Bimal Prasad Mishra</w:t>
      </w:r>
      <w:r w:rsidRPr="00FB473A">
        <w:rPr>
          <w:rFonts w:ascii="Arial" w:hAnsi="Arial" w:cs="Arial"/>
          <w:sz w:val="22"/>
          <w:szCs w:val="22"/>
        </w:rPr>
        <w:t>,</w:t>
      </w:r>
      <w:r w:rsidR="00AE546C">
        <w:rPr>
          <w:rFonts w:ascii="Arial" w:hAnsi="Arial" w:cs="Arial"/>
          <w:sz w:val="22"/>
          <w:szCs w:val="22"/>
        </w:rPr>
        <w:t xml:space="preserve">son of Late </w:t>
      </w:r>
      <w:r w:rsidR="00850C74" w:rsidRPr="00FB473A">
        <w:rPr>
          <w:rFonts w:ascii="Arial" w:hAnsi="Arial" w:cs="Arial"/>
          <w:sz w:val="22"/>
          <w:szCs w:val="22"/>
        </w:rPr>
        <w:t>Umesh Chandra Mishra</w:t>
      </w:r>
      <w:r w:rsidR="00C5431B" w:rsidRPr="00FB473A">
        <w:rPr>
          <w:rFonts w:ascii="Arial" w:hAnsi="Arial" w:cs="Arial"/>
          <w:sz w:val="22"/>
          <w:szCs w:val="22"/>
        </w:rPr>
        <w:t>, aged about 5</w:t>
      </w:r>
      <w:r w:rsidR="00986F7E">
        <w:rPr>
          <w:rFonts w:ascii="Arial" w:hAnsi="Arial" w:cs="Arial"/>
          <w:sz w:val="22"/>
          <w:szCs w:val="22"/>
        </w:rPr>
        <w:t>6</w:t>
      </w:r>
      <w:r w:rsidR="00C5431B" w:rsidRPr="00FB473A">
        <w:rPr>
          <w:rFonts w:ascii="Arial" w:hAnsi="Arial" w:cs="Arial"/>
          <w:sz w:val="22"/>
          <w:szCs w:val="22"/>
        </w:rPr>
        <w:t xml:space="preserve"> years, residing </w:t>
      </w:r>
      <w:r w:rsidR="00850C74" w:rsidRPr="00FB473A">
        <w:rPr>
          <w:rFonts w:ascii="Arial" w:hAnsi="Arial" w:cs="Arial"/>
          <w:sz w:val="22"/>
          <w:szCs w:val="22"/>
        </w:rPr>
        <w:t xml:space="preserve">in </w:t>
      </w:r>
      <w:r w:rsidR="00986F7E">
        <w:rPr>
          <w:rFonts w:ascii="Arial" w:hAnsi="Arial" w:cs="Arial"/>
          <w:sz w:val="22"/>
          <w:szCs w:val="22"/>
        </w:rPr>
        <w:t>OPTCL</w:t>
      </w:r>
      <w:r w:rsidR="00850C74" w:rsidRPr="00FB473A">
        <w:rPr>
          <w:rFonts w:ascii="Arial" w:hAnsi="Arial" w:cs="Arial"/>
          <w:sz w:val="22"/>
          <w:szCs w:val="22"/>
        </w:rPr>
        <w:t xml:space="preserve"> Colony,</w:t>
      </w:r>
      <w:r w:rsidR="00C5431B" w:rsidRPr="00FB473A">
        <w:rPr>
          <w:rFonts w:ascii="Arial" w:hAnsi="Arial" w:cs="Arial"/>
          <w:sz w:val="22"/>
          <w:szCs w:val="22"/>
        </w:rPr>
        <w:t xml:space="preserve"> Bh</w:t>
      </w:r>
      <w:r w:rsidR="00850C74" w:rsidRPr="00FB473A">
        <w:rPr>
          <w:rFonts w:ascii="Arial" w:hAnsi="Arial" w:cs="Arial"/>
          <w:sz w:val="22"/>
          <w:szCs w:val="22"/>
        </w:rPr>
        <w:t>u</w:t>
      </w:r>
      <w:r w:rsidR="00C5431B" w:rsidRPr="00FB473A">
        <w:rPr>
          <w:rFonts w:ascii="Arial" w:hAnsi="Arial" w:cs="Arial"/>
          <w:sz w:val="22"/>
          <w:szCs w:val="22"/>
        </w:rPr>
        <w:t xml:space="preserve">baneswar, </w:t>
      </w:r>
      <w:r w:rsidR="00C5431B" w:rsidRPr="002B4C99">
        <w:rPr>
          <w:rFonts w:ascii="Arial" w:hAnsi="Arial" w:cs="Arial"/>
          <w:sz w:val="22"/>
          <w:szCs w:val="22"/>
        </w:rPr>
        <w:t>do solemnly affirm and say as follows:</w:t>
      </w:r>
    </w:p>
    <w:p w:rsidR="00C5431B" w:rsidRDefault="00C5431B">
      <w:pPr>
        <w:spacing w:line="360" w:lineRule="auto"/>
        <w:ind w:firstLine="1496"/>
        <w:jc w:val="both"/>
        <w:rPr>
          <w:rFonts w:ascii="Arial" w:hAnsi="Arial" w:cs="Arial"/>
          <w:sz w:val="2"/>
          <w:szCs w:val="22"/>
        </w:rPr>
      </w:pPr>
    </w:p>
    <w:p w:rsidR="00C5431B" w:rsidRDefault="00C5431B" w:rsidP="00C07BDE">
      <w:pPr>
        <w:numPr>
          <w:ilvl w:val="0"/>
          <w:numId w:val="9"/>
        </w:numPr>
        <w:spacing w:line="360" w:lineRule="auto"/>
        <w:jc w:val="both"/>
        <w:rPr>
          <w:rFonts w:ascii="Arial" w:hAnsi="Arial" w:cs="Arial"/>
          <w:sz w:val="22"/>
          <w:szCs w:val="22"/>
        </w:rPr>
      </w:pPr>
      <w:r>
        <w:rPr>
          <w:rFonts w:ascii="Arial" w:hAnsi="Arial" w:cs="Arial"/>
          <w:sz w:val="22"/>
          <w:szCs w:val="22"/>
        </w:rPr>
        <w:t xml:space="preserve">That I am the </w:t>
      </w:r>
      <w:r w:rsidR="00466E97">
        <w:rPr>
          <w:rFonts w:ascii="Arial" w:hAnsi="Arial" w:cs="Arial"/>
          <w:sz w:val="22"/>
          <w:szCs w:val="22"/>
        </w:rPr>
        <w:t>Chief</w:t>
      </w:r>
      <w:r w:rsidR="00986F7E">
        <w:rPr>
          <w:rFonts w:ascii="Arial" w:hAnsi="Arial" w:cs="Arial"/>
          <w:sz w:val="22"/>
          <w:szCs w:val="22"/>
        </w:rPr>
        <w:t xml:space="preserve"> </w:t>
      </w:r>
      <w:r>
        <w:rPr>
          <w:rFonts w:ascii="Arial" w:hAnsi="Arial" w:cs="Arial"/>
          <w:sz w:val="22"/>
          <w:szCs w:val="22"/>
        </w:rPr>
        <w:t>General Manager, Regulation, Tariff and Commercial Wing, OPTCL, the Applicant and have been duly authorized by the said Applicant to make this affidavit on its behalf.</w:t>
      </w:r>
    </w:p>
    <w:p w:rsidR="00C5431B" w:rsidRDefault="00C5431B">
      <w:pPr>
        <w:spacing w:line="360" w:lineRule="auto"/>
        <w:ind w:left="360"/>
        <w:jc w:val="both"/>
        <w:rPr>
          <w:rFonts w:ascii="Arial" w:hAnsi="Arial" w:cs="Arial"/>
          <w:sz w:val="4"/>
          <w:szCs w:val="22"/>
        </w:rPr>
      </w:pPr>
    </w:p>
    <w:p w:rsidR="00C5431B" w:rsidRDefault="00C5431B" w:rsidP="00C07BDE">
      <w:pPr>
        <w:numPr>
          <w:ilvl w:val="0"/>
          <w:numId w:val="9"/>
        </w:numPr>
        <w:spacing w:line="360" w:lineRule="auto"/>
        <w:jc w:val="both"/>
        <w:rPr>
          <w:rFonts w:ascii="Arial" w:hAnsi="Arial" w:cs="Arial"/>
          <w:sz w:val="22"/>
          <w:szCs w:val="22"/>
        </w:rPr>
      </w:pPr>
      <w:r>
        <w:rPr>
          <w:rFonts w:ascii="Arial" w:hAnsi="Arial" w:cs="Arial"/>
          <w:sz w:val="22"/>
          <w:szCs w:val="22"/>
        </w:rPr>
        <w:t xml:space="preserve">That the Statements made in </w:t>
      </w:r>
      <w:r>
        <w:rPr>
          <w:rFonts w:ascii="Arial" w:hAnsi="Arial" w:cs="Arial"/>
          <w:sz w:val="22"/>
        </w:rPr>
        <w:t>paragraphs herein above</w:t>
      </w:r>
      <w:r>
        <w:rPr>
          <w:rFonts w:ascii="Arial" w:hAnsi="Arial" w:cs="Arial"/>
          <w:sz w:val="22"/>
          <w:szCs w:val="22"/>
        </w:rPr>
        <w:t xml:space="preserve"> are based on official information and I believe them to be true.</w:t>
      </w:r>
    </w:p>
    <w:p w:rsidR="00C5431B" w:rsidRDefault="00C5431B">
      <w:pPr>
        <w:spacing w:line="360" w:lineRule="auto"/>
        <w:ind w:left="360"/>
        <w:jc w:val="both"/>
        <w:rPr>
          <w:rFonts w:ascii="Arial" w:hAnsi="Arial" w:cs="Arial"/>
          <w:b/>
          <w:bCs/>
          <w:sz w:val="22"/>
          <w:szCs w:val="22"/>
        </w:rPr>
      </w:pPr>
    </w:p>
    <w:p w:rsidR="00C5431B" w:rsidRDefault="00C5431B">
      <w:pPr>
        <w:pStyle w:val="BodyTextIndent"/>
        <w:spacing w:line="360" w:lineRule="auto"/>
        <w:ind w:left="0"/>
        <w:jc w:val="both"/>
        <w:rPr>
          <w:rFonts w:ascii="Arial" w:hAnsi="Arial" w:cs="Arial"/>
          <w:sz w:val="22"/>
        </w:rPr>
      </w:pPr>
    </w:p>
    <w:p w:rsidR="00C5431B" w:rsidRDefault="00C5431B">
      <w:pPr>
        <w:pStyle w:val="BodyTextIndent"/>
        <w:spacing w:before="0" w:after="0"/>
        <w:ind w:left="0"/>
        <w:rPr>
          <w:rFonts w:ascii="Arial" w:hAnsi="Arial" w:cs="Arial"/>
          <w:sz w:val="16"/>
        </w:rPr>
      </w:pPr>
      <w:r>
        <w:rPr>
          <w:rFonts w:ascii="Arial" w:hAnsi="Arial" w:cs="Arial"/>
          <w:sz w:val="22"/>
        </w:rPr>
        <w:t>Bhubaneswar</w:t>
      </w:r>
    </w:p>
    <w:p w:rsidR="00C5431B" w:rsidRDefault="00943C3B">
      <w:pPr>
        <w:pStyle w:val="BodyTextIndent"/>
        <w:ind w:left="0"/>
        <w:rPr>
          <w:rFonts w:ascii="Arial" w:hAnsi="Arial" w:cs="Arial"/>
          <w:sz w:val="22"/>
        </w:rPr>
      </w:pPr>
      <w:r>
        <w:rPr>
          <w:rFonts w:ascii="Arial" w:hAnsi="Arial" w:cs="Arial"/>
          <w:sz w:val="22"/>
        </w:rPr>
        <w:t xml:space="preserve">January          </w:t>
      </w:r>
      <w:r w:rsidR="00C01ABA">
        <w:rPr>
          <w:rFonts w:ascii="Arial" w:hAnsi="Arial" w:cs="Arial"/>
          <w:sz w:val="22"/>
        </w:rPr>
        <w:t>, 201</w:t>
      </w:r>
      <w:r w:rsidR="0040796C">
        <w:rPr>
          <w:rFonts w:ascii="Arial" w:hAnsi="Arial" w:cs="Arial"/>
          <w:sz w:val="22"/>
        </w:rPr>
        <w:t>4</w:t>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p>
    <w:p w:rsidR="00C5431B" w:rsidRDefault="00C5431B" w:rsidP="00481B2C">
      <w:pPr>
        <w:pStyle w:val="BodyTextIndent"/>
        <w:ind w:left="0"/>
        <w:rPr>
          <w:rFonts w:ascii="Arial" w:hAnsi="Arial" w:cs="Arial"/>
          <w:sz w:val="22"/>
          <w:highlight w:val="green"/>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bCs/>
          <w:sz w:val="22"/>
        </w:rPr>
        <w:t>DEPONENT</w:t>
      </w:r>
    </w:p>
    <w:p w:rsidR="00C5431B" w:rsidRDefault="00C5431B">
      <w:pPr>
        <w:pStyle w:val="BodyTextIndent"/>
        <w:ind w:left="0"/>
        <w:jc w:val="center"/>
        <w:rPr>
          <w:rFonts w:ascii="Arial" w:hAnsi="Arial" w:cs="Arial"/>
          <w:b/>
          <w:bCs/>
          <w:sz w:val="22"/>
          <w:highlight w:val="green"/>
        </w:rPr>
      </w:pPr>
    </w:p>
    <w:p w:rsidR="00C5431B" w:rsidRDefault="00C5431B">
      <w:pPr>
        <w:pStyle w:val="BodyTextIndent"/>
        <w:ind w:left="0"/>
        <w:jc w:val="center"/>
        <w:rPr>
          <w:rFonts w:ascii="Arial" w:hAnsi="Arial" w:cs="Arial"/>
          <w:b/>
          <w:bCs/>
          <w:sz w:val="22"/>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rsidR="00D57F5F" w:rsidRDefault="00D57F5F">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FA3C33" w:rsidRDefault="00FA3C33">
      <w:pPr>
        <w:pStyle w:val="BodyTextIndent"/>
        <w:ind w:left="0"/>
        <w:jc w:val="center"/>
        <w:rPr>
          <w:rFonts w:ascii="Arial" w:hAnsi="Arial" w:cs="Arial"/>
          <w:b/>
          <w:bCs/>
          <w:sz w:val="22"/>
        </w:rPr>
      </w:pPr>
    </w:p>
    <w:p w:rsidR="00C5431B" w:rsidRDefault="00C5431B">
      <w:pPr>
        <w:pStyle w:val="BodyTextIndent"/>
        <w:ind w:left="0"/>
        <w:jc w:val="right"/>
        <w:rPr>
          <w:rFonts w:ascii="Arial" w:hAnsi="Arial" w:cs="Arial"/>
          <w:b/>
          <w:bCs/>
        </w:rPr>
      </w:pPr>
      <w:r>
        <w:rPr>
          <w:rFonts w:ascii="Arial" w:hAnsi="Arial" w:cs="Arial"/>
          <w:b/>
          <w:bCs/>
        </w:rPr>
        <w:lastRenderedPageBreak/>
        <w:t>Annexure – A</w:t>
      </w:r>
      <w:r w:rsidR="00943C3B">
        <w:rPr>
          <w:rFonts w:ascii="Arial" w:hAnsi="Arial" w:cs="Arial"/>
          <w:b/>
          <w:bCs/>
        </w:rPr>
        <w:t xml:space="preserve"> (amended)</w:t>
      </w:r>
    </w:p>
    <w:p w:rsidR="00C5431B" w:rsidRDefault="00C5431B">
      <w:pPr>
        <w:pStyle w:val="BodyTextIndent"/>
        <w:tabs>
          <w:tab w:val="clear" w:pos="720"/>
        </w:tabs>
        <w:ind w:left="0"/>
        <w:jc w:val="center"/>
        <w:rPr>
          <w:rFonts w:ascii="Arial" w:hAnsi="Arial" w:cs="Arial"/>
          <w:b/>
          <w:bCs/>
        </w:rPr>
      </w:pPr>
      <w:r>
        <w:rPr>
          <w:rFonts w:ascii="Arial" w:hAnsi="Arial" w:cs="Arial"/>
          <w:b/>
          <w:bCs/>
        </w:rPr>
        <w:t xml:space="preserve">Proposed Schedule of Transmission Charge of OPTCL for FY </w:t>
      </w:r>
      <w:r w:rsidR="00BE696C">
        <w:rPr>
          <w:rFonts w:ascii="Arial" w:hAnsi="Arial" w:cs="Arial"/>
          <w:b/>
          <w:bCs/>
        </w:rPr>
        <w:t>201</w:t>
      </w:r>
      <w:r w:rsidR="00466E97">
        <w:rPr>
          <w:rFonts w:ascii="Arial" w:hAnsi="Arial" w:cs="Arial"/>
          <w:b/>
          <w:bCs/>
        </w:rPr>
        <w:t>5</w:t>
      </w:r>
      <w:r w:rsidR="00BE696C">
        <w:rPr>
          <w:rFonts w:ascii="Arial" w:hAnsi="Arial" w:cs="Arial"/>
          <w:b/>
          <w:bCs/>
        </w:rPr>
        <w:t>-1</w:t>
      </w:r>
      <w:r w:rsidR="00466E97">
        <w:rPr>
          <w:rFonts w:ascii="Arial" w:hAnsi="Arial" w:cs="Arial"/>
          <w:b/>
          <w:bCs/>
        </w:rPr>
        <w:t>6</w:t>
      </w:r>
    </w:p>
    <w:p w:rsidR="00C5431B" w:rsidRDefault="00C5431B">
      <w:pPr>
        <w:pStyle w:val="BodyTextIndent"/>
        <w:tabs>
          <w:tab w:val="clear" w:pos="720"/>
        </w:tabs>
        <w:ind w:left="0"/>
        <w:rPr>
          <w:rFonts w:ascii="Arial" w:hAnsi="Arial" w:cs="Arial"/>
          <w:b/>
          <w:bCs/>
        </w:rPr>
      </w:pPr>
      <w:r>
        <w:rPr>
          <w:rFonts w:ascii="Arial" w:hAnsi="Arial" w:cs="Arial"/>
          <w:b/>
          <w:bCs/>
        </w:rPr>
        <w:t>Transmission Charge</w:t>
      </w:r>
    </w:p>
    <w:p w:rsidR="00C5431B" w:rsidRDefault="00C5431B">
      <w:pPr>
        <w:pStyle w:val="BodyTextIndent"/>
        <w:tabs>
          <w:tab w:val="clear" w:pos="720"/>
        </w:tabs>
        <w:spacing w:line="360" w:lineRule="auto"/>
        <w:ind w:left="0"/>
        <w:jc w:val="both"/>
        <w:rPr>
          <w:rFonts w:ascii="Arial" w:hAnsi="Arial" w:cs="Arial"/>
          <w:color w:val="FF00FF"/>
          <w:sz w:val="22"/>
        </w:rPr>
      </w:pPr>
      <w:r>
        <w:rPr>
          <w:rFonts w:ascii="Arial" w:hAnsi="Arial" w:cs="Arial"/>
          <w:sz w:val="22"/>
        </w:rPr>
        <w:t>This Charge is applicable for wheeling of GRIDCO power from generating points to the supply point of Distribution &amp; Retail Supply Licensee and wheeling of power for CGPs. The total charges shall be calculated by summation of following charges stated in Para (a) to (d) below as applicable:</w:t>
      </w:r>
    </w:p>
    <w:p w:rsidR="00C5431B" w:rsidRDefault="00C5431B">
      <w:pPr>
        <w:pStyle w:val="BodyTextIndent"/>
        <w:tabs>
          <w:tab w:val="clear" w:pos="720"/>
          <w:tab w:val="left" w:pos="450"/>
        </w:tabs>
        <w:ind w:left="0"/>
        <w:rPr>
          <w:rFonts w:ascii="Arial" w:hAnsi="Arial" w:cs="Arial"/>
          <w:b/>
          <w:bCs/>
          <w:sz w:val="22"/>
        </w:rPr>
      </w:pPr>
      <w:r>
        <w:rPr>
          <w:rFonts w:ascii="Arial" w:hAnsi="Arial" w:cs="Arial"/>
          <w:b/>
          <w:bCs/>
          <w:sz w:val="22"/>
        </w:rPr>
        <w:t>(a)</w:t>
      </w:r>
      <w:r>
        <w:rPr>
          <w:rFonts w:ascii="Arial" w:hAnsi="Arial" w:cs="Arial"/>
          <w:b/>
          <w:bCs/>
          <w:sz w:val="22"/>
        </w:rPr>
        <w:tab/>
        <w:t>Transmission Charge:</w:t>
      </w:r>
    </w:p>
    <w:p w:rsidR="00C5431B" w:rsidRDefault="00C5431B" w:rsidP="00C07BDE">
      <w:pPr>
        <w:pStyle w:val="BodyTextIndent"/>
        <w:numPr>
          <w:ilvl w:val="0"/>
          <w:numId w:val="6"/>
        </w:numPr>
        <w:jc w:val="both"/>
        <w:rPr>
          <w:rFonts w:ascii="Arial" w:hAnsi="Arial" w:cs="Arial"/>
          <w:sz w:val="22"/>
        </w:rPr>
      </w:pPr>
      <w:r>
        <w:rPr>
          <w:rFonts w:ascii="Arial" w:hAnsi="Arial" w:cs="Arial"/>
          <w:sz w:val="22"/>
        </w:rPr>
        <w:t xml:space="preserve">Transmission Charge </w:t>
      </w:r>
      <w:r w:rsidRPr="000E4973">
        <w:rPr>
          <w:rFonts w:ascii="Arial" w:hAnsi="Arial" w:cs="Arial"/>
          <w:b/>
          <w:bCs/>
          <w:sz w:val="22"/>
        </w:rPr>
        <w:t xml:space="preserve">@ </w:t>
      </w:r>
      <w:r w:rsidR="00ED19E2" w:rsidRPr="00B65F8E">
        <w:rPr>
          <w:rFonts w:ascii="Arial" w:hAnsi="Arial" w:cs="Arial"/>
          <w:b/>
          <w:bCs/>
          <w:sz w:val="22"/>
        </w:rPr>
        <w:t>3</w:t>
      </w:r>
      <w:r w:rsidR="00943C3B">
        <w:rPr>
          <w:rFonts w:ascii="Arial" w:hAnsi="Arial" w:cs="Arial"/>
          <w:b/>
          <w:bCs/>
          <w:sz w:val="22"/>
        </w:rPr>
        <w:t>6</w:t>
      </w:r>
      <w:r w:rsidR="00425784">
        <w:rPr>
          <w:rFonts w:ascii="Arial" w:hAnsi="Arial" w:cs="Arial"/>
          <w:b/>
          <w:bCs/>
          <w:sz w:val="22"/>
        </w:rPr>
        <w:t>.</w:t>
      </w:r>
      <w:r w:rsidR="00943C3B">
        <w:rPr>
          <w:rFonts w:ascii="Arial" w:hAnsi="Arial" w:cs="Arial"/>
          <w:b/>
          <w:bCs/>
          <w:sz w:val="22"/>
        </w:rPr>
        <w:t>61</w:t>
      </w:r>
      <w:r w:rsidRPr="000E4973">
        <w:rPr>
          <w:rFonts w:ascii="Arial" w:hAnsi="Arial" w:cs="Arial"/>
          <w:b/>
          <w:bCs/>
          <w:sz w:val="22"/>
        </w:rPr>
        <w:t xml:space="preserve"> P/U</w:t>
      </w:r>
      <w:r>
        <w:rPr>
          <w:rFonts w:ascii="Arial" w:hAnsi="Arial" w:cs="Arial"/>
          <w:sz w:val="22"/>
        </w:rPr>
        <w:t xml:space="preserve"> shall be applicable for transmission of power at           400kV/ 220kV/ 132kV over OPTCL’s EHT transmission system for the purpose of transmission of energy from generator end to the substation from where energy will be fed to DISCOMs and CGPs.</w:t>
      </w:r>
    </w:p>
    <w:p w:rsidR="00C5431B" w:rsidRDefault="00C5431B" w:rsidP="00C07BDE">
      <w:pPr>
        <w:pStyle w:val="BodyTextIndent"/>
        <w:numPr>
          <w:ilvl w:val="0"/>
          <w:numId w:val="6"/>
        </w:numPr>
        <w:jc w:val="both"/>
        <w:rPr>
          <w:rFonts w:ascii="Arial" w:hAnsi="Arial" w:cs="Arial"/>
          <w:sz w:val="22"/>
        </w:rPr>
      </w:pPr>
      <w:r>
        <w:rPr>
          <w:rFonts w:ascii="Arial" w:hAnsi="Arial" w:cs="Arial"/>
          <w:sz w:val="22"/>
        </w:rPr>
        <w:t xml:space="preserve">Transmission Loss </w:t>
      </w:r>
      <w:r w:rsidRPr="00193882">
        <w:rPr>
          <w:rFonts w:ascii="Arial" w:hAnsi="Arial" w:cs="Arial"/>
          <w:b/>
          <w:bCs/>
          <w:sz w:val="22"/>
        </w:rPr>
        <w:t>@3.</w:t>
      </w:r>
      <w:r w:rsidR="00E60303">
        <w:rPr>
          <w:rFonts w:ascii="Arial" w:hAnsi="Arial" w:cs="Arial"/>
          <w:b/>
          <w:bCs/>
          <w:sz w:val="22"/>
        </w:rPr>
        <w:t>75</w:t>
      </w:r>
      <w:r w:rsidRPr="00193882">
        <w:rPr>
          <w:rFonts w:ascii="Arial" w:hAnsi="Arial" w:cs="Arial"/>
          <w:b/>
          <w:bCs/>
          <w:sz w:val="22"/>
        </w:rPr>
        <w:t>%</w:t>
      </w:r>
      <w:r>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Default="00C5431B" w:rsidP="00C07BDE">
      <w:pPr>
        <w:pStyle w:val="BodyTextIndent"/>
        <w:numPr>
          <w:ilvl w:val="0"/>
          <w:numId w:val="6"/>
        </w:numPr>
        <w:spacing w:before="0" w:after="0"/>
        <w:jc w:val="both"/>
        <w:rPr>
          <w:rFonts w:ascii="Arial" w:hAnsi="Arial" w:cs="Arial"/>
          <w:sz w:val="22"/>
        </w:rPr>
      </w:pPr>
      <w:r>
        <w:rPr>
          <w:rFonts w:ascii="Arial" w:hAnsi="Arial" w:cs="Arial"/>
          <w:sz w:val="22"/>
        </w:rPr>
        <w:t>Long Term Open Access Customers &amp; Short Term Open Access Customers shall pay the applicable Transmission Charges plus all other charges and losses as applicable thereon, as the case may be.</w:t>
      </w:r>
    </w:p>
    <w:p w:rsidR="00C5431B" w:rsidRDefault="00C5431B">
      <w:pPr>
        <w:pStyle w:val="BodyTextIndent"/>
        <w:tabs>
          <w:tab w:val="clear" w:pos="720"/>
        </w:tabs>
        <w:spacing w:before="0" w:after="0"/>
        <w:ind w:left="360"/>
        <w:jc w:val="both"/>
        <w:rPr>
          <w:rFonts w:ascii="Arial" w:hAnsi="Arial" w:cs="Arial"/>
          <w:sz w:val="10"/>
        </w:rPr>
      </w:pPr>
    </w:p>
    <w:p w:rsidR="00C5431B" w:rsidRPr="0035158B" w:rsidRDefault="00C5431B">
      <w:pPr>
        <w:pStyle w:val="BodyTextIndent"/>
        <w:tabs>
          <w:tab w:val="clear" w:pos="720"/>
        </w:tabs>
        <w:spacing w:before="0" w:after="0"/>
        <w:ind w:left="360"/>
        <w:jc w:val="both"/>
        <w:rPr>
          <w:rFonts w:ascii="Arial" w:hAnsi="Arial" w:cs="Arial"/>
          <w:sz w:val="2"/>
        </w:rPr>
      </w:pPr>
    </w:p>
    <w:p w:rsidR="00C5431B" w:rsidRPr="0035158B" w:rsidRDefault="00C5431B">
      <w:pPr>
        <w:ind w:left="360"/>
        <w:rPr>
          <w:sz w:val="6"/>
          <w:lang w:val="en-GB"/>
        </w:rPr>
      </w:pPr>
    </w:p>
    <w:p w:rsidR="00C5431B" w:rsidRDefault="00C5431B">
      <w:pPr>
        <w:pStyle w:val="BodyTextIndent"/>
        <w:tabs>
          <w:tab w:val="clear" w:pos="720"/>
        </w:tabs>
        <w:spacing w:before="0" w:after="0" w:line="360" w:lineRule="auto"/>
        <w:ind w:left="0"/>
        <w:jc w:val="both"/>
        <w:rPr>
          <w:rFonts w:ascii="Arial" w:hAnsi="Arial" w:cs="Arial"/>
          <w:sz w:val="22"/>
        </w:rPr>
      </w:pPr>
      <w:r>
        <w:rPr>
          <w:rFonts w:ascii="Arial" w:hAnsi="Arial" w:cs="Arial"/>
          <w:sz w:val="22"/>
        </w:rPr>
        <w:t>The Transmission Charge shall be applicable to the DISCOMs and CGPs, the Long Term Open Access Customers of GRIDCO for the respective month.</w:t>
      </w:r>
    </w:p>
    <w:p w:rsidR="00C5431B" w:rsidRDefault="00C5431B">
      <w:pPr>
        <w:pStyle w:val="BodyTextIndent"/>
        <w:spacing w:line="360" w:lineRule="auto"/>
        <w:ind w:left="0"/>
        <w:rPr>
          <w:rFonts w:ascii="Arial" w:hAnsi="Arial" w:cs="Arial"/>
          <w:b/>
          <w:bCs/>
          <w:sz w:val="22"/>
          <w:szCs w:val="16"/>
        </w:rPr>
      </w:pPr>
      <w:r>
        <w:rPr>
          <w:rFonts w:ascii="Arial" w:hAnsi="Arial" w:cs="Arial"/>
          <w:b/>
          <w:bCs/>
          <w:sz w:val="22"/>
          <w:szCs w:val="16"/>
        </w:rPr>
        <w:t>(b) Rebate:</w:t>
      </w:r>
    </w:p>
    <w:p w:rsidR="00C5431B" w:rsidRDefault="00C5431B" w:rsidP="00C07BDE">
      <w:pPr>
        <w:pStyle w:val="BodyTextIndent"/>
        <w:numPr>
          <w:ilvl w:val="0"/>
          <w:numId w:val="7"/>
        </w:numPr>
        <w:spacing w:line="360" w:lineRule="auto"/>
        <w:jc w:val="both"/>
        <w:rPr>
          <w:rFonts w:ascii="Arial" w:hAnsi="Arial" w:cs="Arial"/>
          <w:sz w:val="22"/>
          <w:szCs w:val="16"/>
        </w:rPr>
      </w:pPr>
      <w:r>
        <w:rPr>
          <w:rFonts w:ascii="Arial" w:hAnsi="Arial" w:cs="Arial"/>
          <w:sz w:val="22"/>
          <w:szCs w:val="16"/>
        </w:rPr>
        <w:t>On payment of monthly bill, the Open Access Customer shall be entitled to a rebate of Two percent (2%) of the amount of the monthly bill (excluding arrears), if full payment is made within two working days (excluding holidays under N.I Act) of the presentation of the bill and 1% of the amount if paid within 30 days of the presentation of the bill.</w:t>
      </w:r>
    </w:p>
    <w:p w:rsidR="00C5431B" w:rsidRDefault="00C5431B">
      <w:pPr>
        <w:pStyle w:val="BodyTextIndent"/>
        <w:spacing w:line="360" w:lineRule="auto"/>
        <w:ind w:left="0"/>
        <w:rPr>
          <w:rFonts w:ascii="Arial" w:hAnsi="Arial" w:cs="Arial"/>
          <w:sz w:val="22"/>
        </w:rPr>
      </w:pPr>
      <w:r>
        <w:rPr>
          <w:rFonts w:ascii="Arial" w:hAnsi="Arial" w:cs="Arial"/>
          <w:b/>
          <w:bCs/>
          <w:sz w:val="22"/>
        </w:rPr>
        <w:t xml:space="preserve">(c) </w:t>
      </w:r>
      <w:r w:rsidR="00943C3B">
        <w:rPr>
          <w:rFonts w:ascii="Arial" w:hAnsi="Arial" w:cs="Arial"/>
          <w:b/>
          <w:bCs/>
          <w:sz w:val="22"/>
        </w:rPr>
        <w:t>Late</w:t>
      </w:r>
      <w:r>
        <w:rPr>
          <w:rFonts w:ascii="Arial" w:hAnsi="Arial" w:cs="Arial"/>
          <w:b/>
          <w:bCs/>
          <w:sz w:val="22"/>
        </w:rPr>
        <w:t xml:space="preserve"> Payment Surcharge:</w:t>
      </w:r>
    </w:p>
    <w:p w:rsidR="00C5431B" w:rsidRDefault="00C5431B" w:rsidP="00C07BDE">
      <w:pPr>
        <w:pStyle w:val="BodyTextIndent"/>
        <w:numPr>
          <w:ilvl w:val="0"/>
          <w:numId w:val="8"/>
        </w:numPr>
        <w:spacing w:line="360" w:lineRule="auto"/>
        <w:jc w:val="both"/>
        <w:rPr>
          <w:rFonts w:ascii="Arial" w:hAnsi="Arial" w:cs="Arial"/>
          <w:sz w:val="22"/>
        </w:rPr>
      </w:pPr>
      <w:r>
        <w:rPr>
          <w:rFonts w:ascii="Arial" w:hAnsi="Arial" w:cs="Arial"/>
          <w:sz w:val="22"/>
        </w:rPr>
        <w:t xml:space="preserve">The monthly charges as calculated above together with other charges and surcharge on account of delayed payments, if any, shall be payable within 30 days from the date of bill. If payment is not made within the said period of 30 days, </w:t>
      </w:r>
      <w:r w:rsidR="00943C3B">
        <w:rPr>
          <w:rFonts w:ascii="Arial" w:hAnsi="Arial" w:cs="Arial"/>
          <w:sz w:val="22"/>
        </w:rPr>
        <w:t>late</w:t>
      </w:r>
      <w:r>
        <w:rPr>
          <w:rFonts w:ascii="Arial" w:hAnsi="Arial" w:cs="Arial"/>
          <w:sz w:val="22"/>
        </w:rPr>
        <w:t xml:space="preserve"> payment surcharge at the rate of </w:t>
      </w:r>
      <w:r w:rsidR="00943C3B" w:rsidRPr="00943C3B">
        <w:rPr>
          <w:rFonts w:ascii="Arial" w:hAnsi="Arial" w:cs="Arial"/>
          <w:b/>
          <w:sz w:val="22"/>
        </w:rPr>
        <w:t>1.25</w:t>
      </w:r>
      <w:r w:rsidRPr="00943C3B">
        <w:rPr>
          <w:rFonts w:ascii="Arial" w:hAnsi="Arial" w:cs="Arial"/>
          <w:b/>
          <w:sz w:val="22"/>
        </w:rPr>
        <w:t>%</w:t>
      </w:r>
      <w:r>
        <w:rPr>
          <w:rFonts w:ascii="Arial" w:hAnsi="Arial" w:cs="Arial"/>
          <w:sz w:val="22"/>
        </w:rPr>
        <w:t xml:space="preserve"> per month shall be levied pro-rata for the period of delay from the due date, i.e. from the 31st day of the bill, on the amount remaining unpaid (excluding arrears on account of delayed payment surcharge).</w:t>
      </w:r>
    </w:p>
    <w:p w:rsidR="00C5431B" w:rsidRPr="0035158B" w:rsidRDefault="00C5431B">
      <w:pPr>
        <w:pStyle w:val="BodyTextIndent"/>
        <w:ind w:left="0"/>
        <w:rPr>
          <w:rFonts w:ascii="Arial" w:hAnsi="Arial" w:cs="Arial"/>
          <w:b/>
          <w:bCs/>
          <w:sz w:val="2"/>
        </w:rPr>
      </w:pPr>
    </w:p>
    <w:p w:rsidR="00C5431B" w:rsidRDefault="00C5431B">
      <w:pPr>
        <w:pStyle w:val="BodyTextIndent"/>
        <w:ind w:left="0"/>
        <w:rPr>
          <w:rFonts w:ascii="Arial" w:hAnsi="Arial" w:cs="Arial"/>
          <w:b/>
          <w:bCs/>
          <w:sz w:val="22"/>
        </w:rPr>
      </w:pPr>
      <w:r>
        <w:rPr>
          <w:rFonts w:ascii="Arial" w:hAnsi="Arial" w:cs="Arial"/>
          <w:b/>
          <w:bCs/>
          <w:sz w:val="22"/>
        </w:rPr>
        <w:t xml:space="preserve"> (d) Duty and Taxes:</w:t>
      </w:r>
    </w:p>
    <w:p w:rsidR="00C5431B" w:rsidRDefault="00C5431B" w:rsidP="00C07BDE">
      <w:pPr>
        <w:pStyle w:val="BodyTextIndent"/>
        <w:numPr>
          <w:ilvl w:val="0"/>
          <w:numId w:val="8"/>
        </w:numPr>
        <w:spacing w:before="0" w:after="0" w:line="360" w:lineRule="auto"/>
        <w:jc w:val="both"/>
        <w:rPr>
          <w:rFonts w:ascii="Arial" w:hAnsi="Arial" w:cs="Arial"/>
          <w:sz w:val="22"/>
        </w:rPr>
      </w:pPr>
      <w:r>
        <w:rPr>
          <w:rFonts w:ascii="Arial" w:hAnsi="Arial" w:cs="Arial"/>
          <w:sz w:val="22"/>
        </w:rPr>
        <w:t xml:space="preserve">The Electricity Duty levied by the Government of Orissa and any other statutory levy/ duty/ tax/ cess/ toll imposed under any law from time to time shall be charged over and above the tariff. </w:t>
      </w:r>
    </w:p>
    <w:sectPr w:rsidR="00C5431B" w:rsidSect="00DB3C85">
      <w:footerReference w:type="default" r:id="rId8"/>
      <w:pgSz w:w="11909" w:h="16834" w:code="9"/>
      <w:pgMar w:top="1260" w:right="864" w:bottom="540" w:left="162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F19" w:rsidRDefault="004C2F19">
      <w:r>
        <w:separator/>
      </w:r>
    </w:p>
  </w:endnote>
  <w:endnote w:type="continuationSeparator" w:id="1">
    <w:p w:rsidR="004C2F19" w:rsidRDefault="004C2F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Rupee Foradian Standard">
    <w:altName w:val="Malgun Gothic"/>
    <w:charset w:val="00"/>
    <w:family w:val="swiss"/>
    <w:pitch w:val="variable"/>
    <w:sig w:usb0="00000003" w:usb1="1000204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2487"/>
      <w:docPartObj>
        <w:docPartGallery w:val="Page Numbers (Bottom of Page)"/>
        <w:docPartUnique/>
      </w:docPartObj>
    </w:sdtPr>
    <w:sdtContent>
      <w:p w:rsidR="00355FFE" w:rsidRDefault="007A7E7F">
        <w:pPr>
          <w:pStyle w:val="Footer"/>
          <w:jc w:val="center"/>
        </w:pPr>
        <w:fldSimple w:instr=" PAGE   \* MERGEFORMAT ">
          <w:r w:rsidR="00732B6E">
            <w:rPr>
              <w:noProof/>
            </w:rPr>
            <w:t>12</w:t>
          </w:r>
        </w:fldSimple>
      </w:p>
    </w:sdtContent>
  </w:sdt>
  <w:p w:rsidR="00355FFE" w:rsidRDefault="00355F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F19" w:rsidRDefault="004C2F19">
      <w:r>
        <w:separator/>
      </w:r>
    </w:p>
  </w:footnote>
  <w:footnote w:type="continuationSeparator" w:id="1">
    <w:p w:rsidR="004C2F19" w:rsidRDefault="004C2F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2">
    <w:nsid w:val="03A73BE9"/>
    <w:multiLevelType w:val="hybridMultilevel"/>
    <w:tmpl w:val="11F43AAE"/>
    <w:lvl w:ilvl="0" w:tplc="988E1192">
      <w:start w:val="1"/>
      <w:numFmt w:val="lowerRoman"/>
      <w:lvlText w:val="(%1)"/>
      <w:lvlJc w:val="left"/>
      <w:pPr>
        <w:ind w:left="1440" w:hanging="720"/>
      </w:pPr>
      <w:rPr>
        <w:rFonts w:ascii="Arial" w:hAnsi="Arial" w:cs="Arial" w:hint="default"/>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nsid w:val="125C1642"/>
    <w:multiLevelType w:val="hybridMultilevel"/>
    <w:tmpl w:val="6CD2419C"/>
    <w:lvl w:ilvl="0" w:tplc="591A97C6">
      <w:start w:val="3"/>
      <w:numFmt w:val="lowerRoman"/>
      <w:lvlText w:val="(%1)"/>
      <w:lvlJc w:val="left"/>
      <w:pPr>
        <w:ind w:left="1440" w:hanging="72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8D1EF3"/>
    <w:multiLevelType w:val="hybridMultilevel"/>
    <w:tmpl w:val="F884982E"/>
    <w:lvl w:ilvl="0" w:tplc="34DAF3F0">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CD03CE"/>
    <w:multiLevelType w:val="hybridMultilevel"/>
    <w:tmpl w:val="05F0343A"/>
    <w:lvl w:ilvl="0" w:tplc="6B482418">
      <w:start w:val="3"/>
      <w:numFmt w:val="lowerRoman"/>
      <w:lvlText w:val="(%1)"/>
      <w:lvlJc w:val="left"/>
      <w:pPr>
        <w:tabs>
          <w:tab w:val="num" w:pos="2160"/>
        </w:tabs>
        <w:ind w:left="2160" w:hanging="720"/>
      </w:pPr>
      <w:rPr>
        <w:rFonts w:eastAsia="Times New Roman"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337C4DCA"/>
    <w:multiLevelType w:val="hybridMultilevel"/>
    <w:tmpl w:val="63506388"/>
    <w:lvl w:ilvl="0" w:tplc="CD4C5CE0">
      <w:start w:val="1"/>
      <w:numFmt w:val="lowerLetter"/>
      <w:lvlText w:val="(%1)"/>
      <w:lvlJc w:val="left"/>
      <w:pPr>
        <w:ind w:left="1080" w:hanging="360"/>
      </w:pPr>
      <w:rPr>
        <w:rFonts w:ascii="Arial" w:eastAsia="Times New Roman" w:hAnsi="Arial" w:cs="Arial" w:hint="default"/>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84D152B"/>
    <w:multiLevelType w:val="multilevel"/>
    <w:tmpl w:val="780E2230"/>
    <w:lvl w:ilvl="0">
      <w:start w:val="1"/>
      <w:numFmt w:val="decimal"/>
      <w:lvlText w:val="%1."/>
      <w:lvlJc w:val="left"/>
      <w:pPr>
        <w:ind w:left="720" w:hanging="360"/>
      </w:pPr>
      <w:rPr>
        <w:rFonts w:ascii="Arial" w:hAnsi="Arial" w:cs="Aria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5">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4AE86635"/>
    <w:multiLevelType w:val="hybridMultilevel"/>
    <w:tmpl w:val="5E6A7348"/>
    <w:lvl w:ilvl="0" w:tplc="EE5CF89E">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53A81B6E"/>
    <w:multiLevelType w:val="hybridMultilevel"/>
    <w:tmpl w:val="39B659DA"/>
    <w:lvl w:ilvl="0" w:tplc="92E4D5A2">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1A22FE"/>
    <w:multiLevelType w:val="hybridMultilevel"/>
    <w:tmpl w:val="F6329FC6"/>
    <w:lvl w:ilvl="0" w:tplc="FF2C017A">
      <w:start w:val="9"/>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20"/>
  </w:num>
  <w:num w:numId="3">
    <w:abstractNumId w:val="4"/>
  </w:num>
  <w:num w:numId="4">
    <w:abstractNumId w:val="7"/>
  </w:num>
  <w:num w:numId="5">
    <w:abstractNumId w:val="14"/>
  </w:num>
  <w:num w:numId="6">
    <w:abstractNumId w:val="3"/>
  </w:num>
  <w:num w:numId="7">
    <w:abstractNumId w:val="10"/>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3"/>
  </w:num>
  <w:num w:numId="13">
    <w:abstractNumId w:val="12"/>
  </w:num>
  <w:num w:numId="14">
    <w:abstractNumId w:val="18"/>
  </w:num>
  <w:num w:numId="15">
    <w:abstractNumId w:val="9"/>
  </w:num>
  <w:num w:numId="16">
    <w:abstractNumId w:val="19"/>
  </w:num>
  <w:num w:numId="17">
    <w:abstractNumId w:val="16"/>
  </w:num>
  <w:num w:numId="18">
    <w:abstractNumId w:val="15"/>
  </w:num>
  <w:num w:numId="19">
    <w:abstractNumId w:val="5"/>
  </w:num>
  <w:num w:numId="20">
    <w:abstractNumId w:val="2"/>
  </w:num>
  <w:num w:numId="21">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0"/>
    <w:footnote w:id="1"/>
  </w:footnotePr>
  <w:endnotePr>
    <w:endnote w:id="0"/>
    <w:endnote w:id="1"/>
  </w:endnotePr>
  <w:compat/>
  <w:rsids>
    <w:rsidRoot w:val="0082383D"/>
    <w:rsid w:val="00000044"/>
    <w:rsid w:val="00000937"/>
    <w:rsid w:val="000025C5"/>
    <w:rsid w:val="000028E5"/>
    <w:rsid w:val="000036C5"/>
    <w:rsid w:val="000036FE"/>
    <w:rsid w:val="00005F3D"/>
    <w:rsid w:val="000064B8"/>
    <w:rsid w:val="000074C7"/>
    <w:rsid w:val="00007815"/>
    <w:rsid w:val="000101D0"/>
    <w:rsid w:val="000108C4"/>
    <w:rsid w:val="00011D9F"/>
    <w:rsid w:val="00012C6E"/>
    <w:rsid w:val="00014403"/>
    <w:rsid w:val="000149BF"/>
    <w:rsid w:val="00014D2D"/>
    <w:rsid w:val="00014E99"/>
    <w:rsid w:val="000152A1"/>
    <w:rsid w:val="0001593D"/>
    <w:rsid w:val="00015AC4"/>
    <w:rsid w:val="0001662E"/>
    <w:rsid w:val="00017372"/>
    <w:rsid w:val="000173C8"/>
    <w:rsid w:val="0001751A"/>
    <w:rsid w:val="00017626"/>
    <w:rsid w:val="00017BDC"/>
    <w:rsid w:val="00017DDE"/>
    <w:rsid w:val="00020216"/>
    <w:rsid w:val="0002039D"/>
    <w:rsid w:val="000206B0"/>
    <w:rsid w:val="00020A03"/>
    <w:rsid w:val="00021776"/>
    <w:rsid w:val="00021E54"/>
    <w:rsid w:val="00024790"/>
    <w:rsid w:val="000247BA"/>
    <w:rsid w:val="00024BD9"/>
    <w:rsid w:val="00024E2C"/>
    <w:rsid w:val="000257C4"/>
    <w:rsid w:val="00025B17"/>
    <w:rsid w:val="000261FB"/>
    <w:rsid w:val="00026903"/>
    <w:rsid w:val="0002697E"/>
    <w:rsid w:val="00026F10"/>
    <w:rsid w:val="000274A8"/>
    <w:rsid w:val="00027B74"/>
    <w:rsid w:val="0003076F"/>
    <w:rsid w:val="00030784"/>
    <w:rsid w:val="00033729"/>
    <w:rsid w:val="00033AA1"/>
    <w:rsid w:val="00034771"/>
    <w:rsid w:val="00034954"/>
    <w:rsid w:val="00034E7D"/>
    <w:rsid w:val="00034EA7"/>
    <w:rsid w:val="00034EB3"/>
    <w:rsid w:val="000352BE"/>
    <w:rsid w:val="00035679"/>
    <w:rsid w:val="00035E44"/>
    <w:rsid w:val="00035ED4"/>
    <w:rsid w:val="00036112"/>
    <w:rsid w:val="000362EE"/>
    <w:rsid w:val="000368CC"/>
    <w:rsid w:val="0003696F"/>
    <w:rsid w:val="00036C91"/>
    <w:rsid w:val="0003736C"/>
    <w:rsid w:val="00037C2B"/>
    <w:rsid w:val="00037E3F"/>
    <w:rsid w:val="00037F90"/>
    <w:rsid w:val="0004089B"/>
    <w:rsid w:val="00040963"/>
    <w:rsid w:val="000417C9"/>
    <w:rsid w:val="000425AF"/>
    <w:rsid w:val="00043003"/>
    <w:rsid w:val="000455CA"/>
    <w:rsid w:val="00045A4E"/>
    <w:rsid w:val="00046388"/>
    <w:rsid w:val="00047287"/>
    <w:rsid w:val="00047713"/>
    <w:rsid w:val="00050079"/>
    <w:rsid w:val="00050EF1"/>
    <w:rsid w:val="00051984"/>
    <w:rsid w:val="000522F0"/>
    <w:rsid w:val="00052C51"/>
    <w:rsid w:val="0005387E"/>
    <w:rsid w:val="00053DB4"/>
    <w:rsid w:val="000546D9"/>
    <w:rsid w:val="00054A26"/>
    <w:rsid w:val="00054A68"/>
    <w:rsid w:val="00055C96"/>
    <w:rsid w:val="00055FE9"/>
    <w:rsid w:val="00056A3E"/>
    <w:rsid w:val="00056D91"/>
    <w:rsid w:val="000573ED"/>
    <w:rsid w:val="00057A33"/>
    <w:rsid w:val="00057AA7"/>
    <w:rsid w:val="00060A9E"/>
    <w:rsid w:val="00060E91"/>
    <w:rsid w:val="00060F31"/>
    <w:rsid w:val="00061018"/>
    <w:rsid w:val="00061985"/>
    <w:rsid w:val="00063443"/>
    <w:rsid w:val="000635B0"/>
    <w:rsid w:val="0006394F"/>
    <w:rsid w:val="00063B08"/>
    <w:rsid w:val="00064061"/>
    <w:rsid w:val="00064A34"/>
    <w:rsid w:val="00065558"/>
    <w:rsid w:val="00066298"/>
    <w:rsid w:val="00066BBA"/>
    <w:rsid w:val="0006716C"/>
    <w:rsid w:val="00067DE0"/>
    <w:rsid w:val="00071128"/>
    <w:rsid w:val="000713DB"/>
    <w:rsid w:val="00071C9E"/>
    <w:rsid w:val="00071ED4"/>
    <w:rsid w:val="00071F7C"/>
    <w:rsid w:val="00072246"/>
    <w:rsid w:val="000735A3"/>
    <w:rsid w:val="00073B8E"/>
    <w:rsid w:val="0007422C"/>
    <w:rsid w:val="00074328"/>
    <w:rsid w:val="00074B42"/>
    <w:rsid w:val="00075473"/>
    <w:rsid w:val="0007771D"/>
    <w:rsid w:val="0007785F"/>
    <w:rsid w:val="00080500"/>
    <w:rsid w:val="00080C95"/>
    <w:rsid w:val="00080CBD"/>
    <w:rsid w:val="0008116F"/>
    <w:rsid w:val="000812BB"/>
    <w:rsid w:val="00081CC0"/>
    <w:rsid w:val="00082673"/>
    <w:rsid w:val="00083073"/>
    <w:rsid w:val="00084202"/>
    <w:rsid w:val="00084AA7"/>
    <w:rsid w:val="00084DB1"/>
    <w:rsid w:val="00085578"/>
    <w:rsid w:val="000855DA"/>
    <w:rsid w:val="0008669A"/>
    <w:rsid w:val="00086EBC"/>
    <w:rsid w:val="0008743B"/>
    <w:rsid w:val="00087B2D"/>
    <w:rsid w:val="00090B65"/>
    <w:rsid w:val="00090E0A"/>
    <w:rsid w:val="0009149F"/>
    <w:rsid w:val="00091CAC"/>
    <w:rsid w:val="0009233D"/>
    <w:rsid w:val="00092621"/>
    <w:rsid w:val="00092788"/>
    <w:rsid w:val="00092DB2"/>
    <w:rsid w:val="0009391B"/>
    <w:rsid w:val="00093A0C"/>
    <w:rsid w:val="00093A43"/>
    <w:rsid w:val="0009425A"/>
    <w:rsid w:val="00094F61"/>
    <w:rsid w:val="000956DC"/>
    <w:rsid w:val="0009776E"/>
    <w:rsid w:val="000979EF"/>
    <w:rsid w:val="00097E73"/>
    <w:rsid w:val="000A123F"/>
    <w:rsid w:val="000A15F8"/>
    <w:rsid w:val="000A18BB"/>
    <w:rsid w:val="000A1923"/>
    <w:rsid w:val="000A2AE2"/>
    <w:rsid w:val="000A30B2"/>
    <w:rsid w:val="000A3755"/>
    <w:rsid w:val="000A4237"/>
    <w:rsid w:val="000A4D8E"/>
    <w:rsid w:val="000A5C6E"/>
    <w:rsid w:val="000A5D3C"/>
    <w:rsid w:val="000A62BF"/>
    <w:rsid w:val="000A68E5"/>
    <w:rsid w:val="000A6E6D"/>
    <w:rsid w:val="000A72EF"/>
    <w:rsid w:val="000A7552"/>
    <w:rsid w:val="000A798E"/>
    <w:rsid w:val="000B2336"/>
    <w:rsid w:val="000B23AF"/>
    <w:rsid w:val="000B4874"/>
    <w:rsid w:val="000B4FF3"/>
    <w:rsid w:val="000B56E6"/>
    <w:rsid w:val="000B6531"/>
    <w:rsid w:val="000B6BD4"/>
    <w:rsid w:val="000C0131"/>
    <w:rsid w:val="000C2623"/>
    <w:rsid w:val="000C2626"/>
    <w:rsid w:val="000C3BC8"/>
    <w:rsid w:val="000C5956"/>
    <w:rsid w:val="000C5B44"/>
    <w:rsid w:val="000C64F5"/>
    <w:rsid w:val="000C65AA"/>
    <w:rsid w:val="000C7017"/>
    <w:rsid w:val="000D058F"/>
    <w:rsid w:val="000D07C6"/>
    <w:rsid w:val="000D0F7E"/>
    <w:rsid w:val="000D1FEF"/>
    <w:rsid w:val="000D25CF"/>
    <w:rsid w:val="000D276D"/>
    <w:rsid w:val="000D2811"/>
    <w:rsid w:val="000D33FE"/>
    <w:rsid w:val="000D34DB"/>
    <w:rsid w:val="000D392A"/>
    <w:rsid w:val="000D3E26"/>
    <w:rsid w:val="000D46C4"/>
    <w:rsid w:val="000D4A1B"/>
    <w:rsid w:val="000D4B56"/>
    <w:rsid w:val="000D505B"/>
    <w:rsid w:val="000D541B"/>
    <w:rsid w:val="000D5801"/>
    <w:rsid w:val="000D5DE2"/>
    <w:rsid w:val="000D62EF"/>
    <w:rsid w:val="000D6640"/>
    <w:rsid w:val="000D7095"/>
    <w:rsid w:val="000D7510"/>
    <w:rsid w:val="000D77BB"/>
    <w:rsid w:val="000D7D41"/>
    <w:rsid w:val="000E1940"/>
    <w:rsid w:val="000E1DDB"/>
    <w:rsid w:val="000E2E1D"/>
    <w:rsid w:val="000E36DC"/>
    <w:rsid w:val="000E36E9"/>
    <w:rsid w:val="000E3C5C"/>
    <w:rsid w:val="000E3F75"/>
    <w:rsid w:val="000E4973"/>
    <w:rsid w:val="000E564D"/>
    <w:rsid w:val="000E5BEB"/>
    <w:rsid w:val="000E5CFB"/>
    <w:rsid w:val="000E71D9"/>
    <w:rsid w:val="000E784D"/>
    <w:rsid w:val="000E7FCD"/>
    <w:rsid w:val="000F1545"/>
    <w:rsid w:val="000F1BE8"/>
    <w:rsid w:val="000F1CC0"/>
    <w:rsid w:val="000F23D3"/>
    <w:rsid w:val="000F2C45"/>
    <w:rsid w:val="000F3009"/>
    <w:rsid w:val="000F4F66"/>
    <w:rsid w:val="000F519A"/>
    <w:rsid w:val="000F5204"/>
    <w:rsid w:val="000F5406"/>
    <w:rsid w:val="000F556B"/>
    <w:rsid w:val="000F56F0"/>
    <w:rsid w:val="000F60AD"/>
    <w:rsid w:val="000F63A3"/>
    <w:rsid w:val="000F6BB1"/>
    <w:rsid w:val="000F79F0"/>
    <w:rsid w:val="00100B63"/>
    <w:rsid w:val="00100F0E"/>
    <w:rsid w:val="001024FA"/>
    <w:rsid w:val="001027E9"/>
    <w:rsid w:val="00103008"/>
    <w:rsid w:val="00103C97"/>
    <w:rsid w:val="00103CFE"/>
    <w:rsid w:val="001043F0"/>
    <w:rsid w:val="0010525E"/>
    <w:rsid w:val="00105300"/>
    <w:rsid w:val="0010556A"/>
    <w:rsid w:val="001068FD"/>
    <w:rsid w:val="00106995"/>
    <w:rsid w:val="0010707F"/>
    <w:rsid w:val="00107366"/>
    <w:rsid w:val="001075E3"/>
    <w:rsid w:val="001076D7"/>
    <w:rsid w:val="0010771A"/>
    <w:rsid w:val="001113CB"/>
    <w:rsid w:val="001120B5"/>
    <w:rsid w:val="0011319D"/>
    <w:rsid w:val="001139D8"/>
    <w:rsid w:val="00114335"/>
    <w:rsid w:val="00115340"/>
    <w:rsid w:val="0011542E"/>
    <w:rsid w:val="001157CD"/>
    <w:rsid w:val="00116871"/>
    <w:rsid w:val="00116CAD"/>
    <w:rsid w:val="00116CF4"/>
    <w:rsid w:val="00116D91"/>
    <w:rsid w:val="001171BE"/>
    <w:rsid w:val="0011726C"/>
    <w:rsid w:val="00120194"/>
    <w:rsid w:val="001203D4"/>
    <w:rsid w:val="001204B5"/>
    <w:rsid w:val="00120F69"/>
    <w:rsid w:val="00121410"/>
    <w:rsid w:val="00121D70"/>
    <w:rsid w:val="00122A9B"/>
    <w:rsid w:val="001236B5"/>
    <w:rsid w:val="001257CE"/>
    <w:rsid w:val="00125DA1"/>
    <w:rsid w:val="00126649"/>
    <w:rsid w:val="001266D6"/>
    <w:rsid w:val="00126A9E"/>
    <w:rsid w:val="0012735D"/>
    <w:rsid w:val="001273A2"/>
    <w:rsid w:val="001278DF"/>
    <w:rsid w:val="00127E9E"/>
    <w:rsid w:val="0013078E"/>
    <w:rsid w:val="00130E3A"/>
    <w:rsid w:val="00130F04"/>
    <w:rsid w:val="001310FA"/>
    <w:rsid w:val="001313CF"/>
    <w:rsid w:val="0013192A"/>
    <w:rsid w:val="00131C58"/>
    <w:rsid w:val="00132A0B"/>
    <w:rsid w:val="00132EB7"/>
    <w:rsid w:val="00133C1B"/>
    <w:rsid w:val="00133DC0"/>
    <w:rsid w:val="00133EFB"/>
    <w:rsid w:val="0013414D"/>
    <w:rsid w:val="001343A2"/>
    <w:rsid w:val="00136206"/>
    <w:rsid w:val="00136442"/>
    <w:rsid w:val="00136CDB"/>
    <w:rsid w:val="001377C3"/>
    <w:rsid w:val="0014094F"/>
    <w:rsid w:val="00140B70"/>
    <w:rsid w:val="00140D1F"/>
    <w:rsid w:val="0014100E"/>
    <w:rsid w:val="001439D3"/>
    <w:rsid w:val="00143A57"/>
    <w:rsid w:val="00143F3C"/>
    <w:rsid w:val="00144201"/>
    <w:rsid w:val="00144845"/>
    <w:rsid w:val="00144D3A"/>
    <w:rsid w:val="00145002"/>
    <w:rsid w:val="001453FA"/>
    <w:rsid w:val="00145711"/>
    <w:rsid w:val="00145C39"/>
    <w:rsid w:val="001464CD"/>
    <w:rsid w:val="00146567"/>
    <w:rsid w:val="00146B75"/>
    <w:rsid w:val="00146F90"/>
    <w:rsid w:val="00146FC5"/>
    <w:rsid w:val="0014738D"/>
    <w:rsid w:val="001479EC"/>
    <w:rsid w:val="00150A60"/>
    <w:rsid w:val="00150AF6"/>
    <w:rsid w:val="00151C20"/>
    <w:rsid w:val="00151DE7"/>
    <w:rsid w:val="00151F81"/>
    <w:rsid w:val="001524E8"/>
    <w:rsid w:val="00152526"/>
    <w:rsid w:val="00153B09"/>
    <w:rsid w:val="0015415B"/>
    <w:rsid w:val="00155078"/>
    <w:rsid w:val="001550B5"/>
    <w:rsid w:val="00155665"/>
    <w:rsid w:val="001557BD"/>
    <w:rsid w:val="00155FDC"/>
    <w:rsid w:val="0015614F"/>
    <w:rsid w:val="00156F02"/>
    <w:rsid w:val="00157A6F"/>
    <w:rsid w:val="00157ADA"/>
    <w:rsid w:val="00160DD3"/>
    <w:rsid w:val="001612C6"/>
    <w:rsid w:val="00161C9A"/>
    <w:rsid w:val="00162593"/>
    <w:rsid w:val="0016278C"/>
    <w:rsid w:val="001645C6"/>
    <w:rsid w:val="00164BE7"/>
    <w:rsid w:val="0016516C"/>
    <w:rsid w:val="00166034"/>
    <w:rsid w:val="001663FB"/>
    <w:rsid w:val="001679B4"/>
    <w:rsid w:val="00167CEA"/>
    <w:rsid w:val="00170E7D"/>
    <w:rsid w:val="00171C0D"/>
    <w:rsid w:val="00172F76"/>
    <w:rsid w:val="00173217"/>
    <w:rsid w:val="00173BB9"/>
    <w:rsid w:val="001744EA"/>
    <w:rsid w:val="001747C5"/>
    <w:rsid w:val="00174B80"/>
    <w:rsid w:val="00174DC6"/>
    <w:rsid w:val="00175345"/>
    <w:rsid w:val="001755E2"/>
    <w:rsid w:val="00175B16"/>
    <w:rsid w:val="001767D5"/>
    <w:rsid w:val="00177124"/>
    <w:rsid w:val="00177C43"/>
    <w:rsid w:val="00177C88"/>
    <w:rsid w:val="00177DFD"/>
    <w:rsid w:val="00177EC3"/>
    <w:rsid w:val="00180287"/>
    <w:rsid w:val="00180349"/>
    <w:rsid w:val="00180483"/>
    <w:rsid w:val="00181552"/>
    <w:rsid w:val="0018189F"/>
    <w:rsid w:val="00181DCB"/>
    <w:rsid w:val="0018206D"/>
    <w:rsid w:val="00182406"/>
    <w:rsid w:val="001828E6"/>
    <w:rsid w:val="00182D40"/>
    <w:rsid w:val="00183735"/>
    <w:rsid w:val="00183DDD"/>
    <w:rsid w:val="001843B1"/>
    <w:rsid w:val="00184E19"/>
    <w:rsid w:val="00186857"/>
    <w:rsid w:val="001868AF"/>
    <w:rsid w:val="00187B10"/>
    <w:rsid w:val="00190456"/>
    <w:rsid w:val="0019102C"/>
    <w:rsid w:val="001912D5"/>
    <w:rsid w:val="00191D22"/>
    <w:rsid w:val="00192707"/>
    <w:rsid w:val="00193882"/>
    <w:rsid w:val="0019440B"/>
    <w:rsid w:val="0019462F"/>
    <w:rsid w:val="00194C9B"/>
    <w:rsid w:val="001955EC"/>
    <w:rsid w:val="00195B02"/>
    <w:rsid w:val="00195C64"/>
    <w:rsid w:val="00196022"/>
    <w:rsid w:val="001963B2"/>
    <w:rsid w:val="001966F3"/>
    <w:rsid w:val="001967F4"/>
    <w:rsid w:val="00196A89"/>
    <w:rsid w:val="0019718A"/>
    <w:rsid w:val="00197478"/>
    <w:rsid w:val="001A033B"/>
    <w:rsid w:val="001A12C6"/>
    <w:rsid w:val="001A16EA"/>
    <w:rsid w:val="001A1CBC"/>
    <w:rsid w:val="001A1ED6"/>
    <w:rsid w:val="001A2735"/>
    <w:rsid w:val="001A327C"/>
    <w:rsid w:val="001A4354"/>
    <w:rsid w:val="001A6832"/>
    <w:rsid w:val="001A6B04"/>
    <w:rsid w:val="001A70B2"/>
    <w:rsid w:val="001A730E"/>
    <w:rsid w:val="001A7431"/>
    <w:rsid w:val="001A7D96"/>
    <w:rsid w:val="001B0A1B"/>
    <w:rsid w:val="001B0C7A"/>
    <w:rsid w:val="001B20E0"/>
    <w:rsid w:val="001B2ACA"/>
    <w:rsid w:val="001B2FD2"/>
    <w:rsid w:val="001B3451"/>
    <w:rsid w:val="001B35C1"/>
    <w:rsid w:val="001B4354"/>
    <w:rsid w:val="001B4872"/>
    <w:rsid w:val="001B4FC8"/>
    <w:rsid w:val="001B5194"/>
    <w:rsid w:val="001B52BE"/>
    <w:rsid w:val="001B5515"/>
    <w:rsid w:val="001B6635"/>
    <w:rsid w:val="001B67AE"/>
    <w:rsid w:val="001B6FA4"/>
    <w:rsid w:val="001B706C"/>
    <w:rsid w:val="001B7552"/>
    <w:rsid w:val="001C161F"/>
    <w:rsid w:val="001C1A58"/>
    <w:rsid w:val="001C1EBB"/>
    <w:rsid w:val="001C20C4"/>
    <w:rsid w:val="001C226B"/>
    <w:rsid w:val="001C2962"/>
    <w:rsid w:val="001C2D48"/>
    <w:rsid w:val="001C332F"/>
    <w:rsid w:val="001C3935"/>
    <w:rsid w:val="001C431C"/>
    <w:rsid w:val="001C4791"/>
    <w:rsid w:val="001C50BC"/>
    <w:rsid w:val="001C6360"/>
    <w:rsid w:val="001C6A4E"/>
    <w:rsid w:val="001C6EF9"/>
    <w:rsid w:val="001C7752"/>
    <w:rsid w:val="001D02B7"/>
    <w:rsid w:val="001D18A5"/>
    <w:rsid w:val="001D1D5E"/>
    <w:rsid w:val="001D26F5"/>
    <w:rsid w:val="001D294B"/>
    <w:rsid w:val="001D2C58"/>
    <w:rsid w:val="001D33CD"/>
    <w:rsid w:val="001D47A8"/>
    <w:rsid w:val="001D4854"/>
    <w:rsid w:val="001D4E26"/>
    <w:rsid w:val="001D5021"/>
    <w:rsid w:val="001D518C"/>
    <w:rsid w:val="001D5529"/>
    <w:rsid w:val="001D5908"/>
    <w:rsid w:val="001D63D7"/>
    <w:rsid w:val="001D690A"/>
    <w:rsid w:val="001E2442"/>
    <w:rsid w:val="001E27B3"/>
    <w:rsid w:val="001E433E"/>
    <w:rsid w:val="001E4C83"/>
    <w:rsid w:val="001E4ED0"/>
    <w:rsid w:val="001E5B67"/>
    <w:rsid w:val="001E6478"/>
    <w:rsid w:val="001E66FF"/>
    <w:rsid w:val="001E6956"/>
    <w:rsid w:val="001E7D02"/>
    <w:rsid w:val="001E7D7C"/>
    <w:rsid w:val="001F0F9C"/>
    <w:rsid w:val="001F1341"/>
    <w:rsid w:val="001F16FF"/>
    <w:rsid w:val="001F321B"/>
    <w:rsid w:val="001F3264"/>
    <w:rsid w:val="001F352E"/>
    <w:rsid w:val="001F358D"/>
    <w:rsid w:val="001F4148"/>
    <w:rsid w:val="001F4442"/>
    <w:rsid w:val="001F490E"/>
    <w:rsid w:val="001F5385"/>
    <w:rsid w:val="001F5A02"/>
    <w:rsid w:val="001F5CEE"/>
    <w:rsid w:val="001F6B66"/>
    <w:rsid w:val="001F6BF4"/>
    <w:rsid w:val="001F6FA2"/>
    <w:rsid w:val="001F6FCA"/>
    <w:rsid w:val="001F71A0"/>
    <w:rsid w:val="001F7F03"/>
    <w:rsid w:val="001F7F9D"/>
    <w:rsid w:val="00200557"/>
    <w:rsid w:val="00202B72"/>
    <w:rsid w:val="00202EE9"/>
    <w:rsid w:val="00202F5F"/>
    <w:rsid w:val="00203327"/>
    <w:rsid w:val="002046FA"/>
    <w:rsid w:val="0020473F"/>
    <w:rsid w:val="002052F6"/>
    <w:rsid w:val="00206866"/>
    <w:rsid w:val="00206B0C"/>
    <w:rsid w:val="002079A8"/>
    <w:rsid w:val="00207F11"/>
    <w:rsid w:val="0021024F"/>
    <w:rsid w:val="002107D7"/>
    <w:rsid w:val="00210DD2"/>
    <w:rsid w:val="00210FE6"/>
    <w:rsid w:val="002110AF"/>
    <w:rsid w:val="00211289"/>
    <w:rsid w:val="002122A0"/>
    <w:rsid w:val="00212900"/>
    <w:rsid w:val="002131BA"/>
    <w:rsid w:val="002135D3"/>
    <w:rsid w:val="002139AC"/>
    <w:rsid w:val="002139E6"/>
    <w:rsid w:val="00213C1F"/>
    <w:rsid w:val="0021411D"/>
    <w:rsid w:val="002146B0"/>
    <w:rsid w:val="00215717"/>
    <w:rsid w:val="00215FF5"/>
    <w:rsid w:val="002163C9"/>
    <w:rsid w:val="002167E5"/>
    <w:rsid w:val="00220B28"/>
    <w:rsid w:val="00221257"/>
    <w:rsid w:val="0022230D"/>
    <w:rsid w:val="00222498"/>
    <w:rsid w:val="0022252F"/>
    <w:rsid w:val="00222F50"/>
    <w:rsid w:val="002245C4"/>
    <w:rsid w:val="0022524B"/>
    <w:rsid w:val="00225A60"/>
    <w:rsid w:val="00225D60"/>
    <w:rsid w:val="00226891"/>
    <w:rsid w:val="00226ADA"/>
    <w:rsid w:val="00227A53"/>
    <w:rsid w:val="00227DAA"/>
    <w:rsid w:val="00230874"/>
    <w:rsid w:val="00231F6E"/>
    <w:rsid w:val="00232139"/>
    <w:rsid w:val="00232343"/>
    <w:rsid w:val="00232462"/>
    <w:rsid w:val="0023278F"/>
    <w:rsid w:val="00232969"/>
    <w:rsid w:val="002332CA"/>
    <w:rsid w:val="00234030"/>
    <w:rsid w:val="00234962"/>
    <w:rsid w:val="002360F3"/>
    <w:rsid w:val="002363EB"/>
    <w:rsid w:val="00236BAD"/>
    <w:rsid w:val="00241037"/>
    <w:rsid w:val="00241813"/>
    <w:rsid w:val="002418B8"/>
    <w:rsid w:val="00242B3E"/>
    <w:rsid w:val="00242E2F"/>
    <w:rsid w:val="00243D52"/>
    <w:rsid w:val="0024403A"/>
    <w:rsid w:val="0024475F"/>
    <w:rsid w:val="00244DFB"/>
    <w:rsid w:val="00244FC7"/>
    <w:rsid w:val="002451C5"/>
    <w:rsid w:val="00245CC3"/>
    <w:rsid w:val="0025087C"/>
    <w:rsid w:val="00250BA0"/>
    <w:rsid w:val="002515E5"/>
    <w:rsid w:val="00253B14"/>
    <w:rsid w:val="002543FC"/>
    <w:rsid w:val="00254635"/>
    <w:rsid w:val="00254B99"/>
    <w:rsid w:val="00254F9F"/>
    <w:rsid w:val="00255EDE"/>
    <w:rsid w:val="00256F55"/>
    <w:rsid w:val="00257056"/>
    <w:rsid w:val="00257EC4"/>
    <w:rsid w:val="00260BA9"/>
    <w:rsid w:val="00261176"/>
    <w:rsid w:val="0026148D"/>
    <w:rsid w:val="002615DC"/>
    <w:rsid w:val="00261D69"/>
    <w:rsid w:val="00261D83"/>
    <w:rsid w:val="00261E1F"/>
    <w:rsid w:val="00261F11"/>
    <w:rsid w:val="00262A7C"/>
    <w:rsid w:val="00262D3B"/>
    <w:rsid w:val="00262E2E"/>
    <w:rsid w:val="00263085"/>
    <w:rsid w:val="00263516"/>
    <w:rsid w:val="0026360A"/>
    <w:rsid w:val="00265964"/>
    <w:rsid w:val="0026682D"/>
    <w:rsid w:val="00266D45"/>
    <w:rsid w:val="002672CC"/>
    <w:rsid w:val="00267B44"/>
    <w:rsid w:val="00267F26"/>
    <w:rsid w:val="002703E8"/>
    <w:rsid w:val="00270964"/>
    <w:rsid w:val="0027186D"/>
    <w:rsid w:val="002728A0"/>
    <w:rsid w:val="0027291E"/>
    <w:rsid w:val="00272C14"/>
    <w:rsid w:val="0027420F"/>
    <w:rsid w:val="00274E09"/>
    <w:rsid w:val="0027501C"/>
    <w:rsid w:val="00275298"/>
    <w:rsid w:val="0027577C"/>
    <w:rsid w:val="00275DAC"/>
    <w:rsid w:val="002771D9"/>
    <w:rsid w:val="00277F13"/>
    <w:rsid w:val="00277FE5"/>
    <w:rsid w:val="002800FA"/>
    <w:rsid w:val="00280538"/>
    <w:rsid w:val="002809A4"/>
    <w:rsid w:val="00281707"/>
    <w:rsid w:val="00281715"/>
    <w:rsid w:val="00281974"/>
    <w:rsid w:val="00281A17"/>
    <w:rsid w:val="002824CA"/>
    <w:rsid w:val="00282B98"/>
    <w:rsid w:val="00282BBC"/>
    <w:rsid w:val="00283557"/>
    <w:rsid w:val="00283618"/>
    <w:rsid w:val="0028465A"/>
    <w:rsid w:val="002846D6"/>
    <w:rsid w:val="00284D03"/>
    <w:rsid w:val="002854B8"/>
    <w:rsid w:val="00285610"/>
    <w:rsid w:val="00285A18"/>
    <w:rsid w:val="00285D07"/>
    <w:rsid w:val="00286218"/>
    <w:rsid w:val="0028639B"/>
    <w:rsid w:val="00286B01"/>
    <w:rsid w:val="00286BE7"/>
    <w:rsid w:val="002875E9"/>
    <w:rsid w:val="002908CD"/>
    <w:rsid w:val="00291DEA"/>
    <w:rsid w:val="00293008"/>
    <w:rsid w:val="00293601"/>
    <w:rsid w:val="00293909"/>
    <w:rsid w:val="00293FFA"/>
    <w:rsid w:val="002941D5"/>
    <w:rsid w:val="00294394"/>
    <w:rsid w:val="00294440"/>
    <w:rsid w:val="00295948"/>
    <w:rsid w:val="00295950"/>
    <w:rsid w:val="00295E55"/>
    <w:rsid w:val="00296FE6"/>
    <w:rsid w:val="00297236"/>
    <w:rsid w:val="002977DB"/>
    <w:rsid w:val="002A0BA1"/>
    <w:rsid w:val="002A1D32"/>
    <w:rsid w:val="002A20D3"/>
    <w:rsid w:val="002A21A9"/>
    <w:rsid w:val="002A2585"/>
    <w:rsid w:val="002A26AF"/>
    <w:rsid w:val="002A301D"/>
    <w:rsid w:val="002A3148"/>
    <w:rsid w:val="002A3292"/>
    <w:rsid w:val="002A34D2"/>
    <w:rsid w:val="002A3696"/>
    <w:rsid w:val="002A3BAD"/>
    <w:rsid w:val="002A3DA0"/>
    <w:rsid w:val="002A5380"/>
    <w:rsid w:val="002A556C"/>
    <w:rsid w:val="002A5CF4"/>
    <w:rsid w:val="002A5DD9"/>
    <w:rsid w:val="002A6047"/>
    <w:rsid w:val="002A60D6"/>
    <w:rsid w:val="002A6713"/>
    <w:rsid w:val="002B18B8"/>
    <w:rsid w:val="002B1D84"/>
    <w:rsid w:val="002B244B"/>
    <w:rsid w:val="002B2751"/>
    <w:rsid w:val="002B282A"/>
    <w:rsid w:val="002B2C83"/>
    <w:rsid w:val="002B2D5E"/>
    <w:rsid w:val="002B2FC3"/>
    <w:rsid w:val="002B3970"/>
    <w:rsid w:val="002B3C05"/>
    <w:rsid w:val="002B3C62"/>
    <w:rsid w:val="002B3F64"/>
    <w:rsid w:val="002B4C99"/>
    <w:rsid w:val="002B5823"/>
    <w:rsid w:val="002B657E"/>
    <w:rsid w:val="002B6BE4"/>
    <w:rsid w:val="002B6F97"/>
    <w:rsid w:val="002B75F0"/>
    <w:rsid w:val="002B7C86"/>
    <w:rsid w:val="002C22AA"/>
    <w:rsid w:val="002C2336"/>
    <w:rsid w:val="002C2C60"/>
    <w:rsid w:val="002C396D"/>
    <w:rsid w:val="002C3A3C"/>
    <w:rsid w:val="002C3E3B"/>
    <w:rsid w:val="002C4519"/>
    <w:rsid w:val="002C45C5"/>
    <w:rsid w:val="002C4838"/>
    <w:rsid w:val="002C55C8"/>
    <w:rsid w:val="002C6292"/>
    <w:rsid w:val="002C62BC"/>
    <w:rsid w:val="002C7121"/>
    <w:rsid w:val="002C789D"/>
    <w:rsid w:val="002D12DD"/>
    <w:rsid w:val="002D19D5"/>
    <w:rsid w:val="002D2965"/>
    <w:rsid w:val="002D332A"/>
    <w:rsid w:val="002D44CC"/>
    <w:rsid w:val="002D4E3C"/>
    <w:rsid w:val="002D500D"/>
    <w:rsid w:val="002D50FD"/>
    <w:rsid w:val="002D5745"/>
    <w:rsid w:val="002D5A2F"/>
    <w:rsid w:val="002D5D88"/>
    <w:rsid w:val="002D705D"/>
    <w:rsid w:val="002D7B94"/>
    <w:rsid w:val="002E06D1"/>
    <w:rsid w:val="002E0E86"/>
    <w:rsid w:val="002E100F"/>
    <w:rsid w:val="002E202A"/>
    <w:rsid w:val="002E32A3"/>
    <w:rsid w:val="002E34E3"/>
    <w:rsid w:val="002E3D84"/>
    <w:rsid w:val="002E4105"/>
    <w:rsid w:val="002E44A2"/>
    <w:rsid w:val="002E5BA0"/>
    <w:rsid w:val="002E5BA9"/>
    <w:rsid w:val="002E602C"/>
    <w:rsid w:val="002E7722"/>
    <w:rsid w:val="002F056B"/>
    <w:rsid w:val="002F0908"/>
    <w:rsid w:val="002F0F20"/>
    <w:rsid w:val="002F1851"/>
    <w:rsid w:val="002F1C22"/>
    <w:rsid w:val="002F2BC3"/>
    <w:rsid w:val="002F2D52"/>
    <w:rsid w:val="002F3973"/>
    <w:rsid w:val="002F4022"/>
    <w:rsid w:val="002F4391"/>
    <w:rsid w:val="002F4B7C"/>
    <w:rsid w:val="002F50E4"/>
    <w:rsid w:val="002F5C45"/>
    <w:rsid w:val="002F71E6"/>
    <w:rsid w:val="002F764E"/>
    <w:rsid w:val="002F7C64"/>
    <w:rsid w:val="003004EE"/>
    <w:rsid w:val="0030166C"/>
    <w:rsid w:val="0030171E"/>
    <w:rsid w:val="003027A8"/>
    <w:rsid w:val="003028F4"/>
    <w:rsid w:val="00302A4D"/>
    <w:rsid w:val="00303C6A"/>
    <w:rsid w:val="00303D22"/>
    <w:rsid w:val="00303F90"/>
    <w:rsid w:val="003048E4"/>
    <w:rsid w:val="00304AE4"/>
    <w:rsid w:val="00304EF4"/>
    <w:rsid w:val="003063A9"/>
    <w:rsid w:val="00306915"/>
    <w:rsid w:val="003069E0"/>
    <w:rsid w:val="00306CE1"/>
    <w:rsid w:val="003073D5"/>
    <w:rsid w:val="00307F66"/>
    <w:rsid w:val="003104CA"/>
    <w:rsid w:val="003113FB"/>
    <w:rsid w:val="003119B5"/>
    <w:rsid w:val="00311CB8"/>
    <w:rsid w:val="00311D91"/>
    <w:rsid w:val="003124B1"/>
    <w:rsid w:val="0031555B"/>
    <w:rsid w:val="00315A89"/>
    <w:rsid w:val="00315AA8"/>
    <w:rsid w:val="00315B5C"/>
    <w:rsid w:val="003163BB"/>
    <w:rsid w:val="00316C43"/>
    <w:rsid w:val="00317A52"/>
    <w:rsid w:val="00320C9E"/>
    <w:rsid w:val="003210B4"/>
    <w:rsid w:val="00321A26"/>
    <w:rsid w:val="00321B67"/>
    <w:rsid w:val="00322184"/>
    <w:rsid w:val="0032225C"/>
    <w:rsid w:val="00322450"/>
    <w:rsid w:val="00322C61"/>
    <w:rsid w:val="00322D39"/>
    <w:rsid w:val="0032316D"/>
    <w:rsid w:val="003243B8"/>
    <w:rsid w:val="00324438"/>
    <w:rsid w:val="003244E5"/>
    <w:rsid w:val="003257FD"/>
    <w:rsid w:val="00325D17"/>
    <w:rsid w:val="00325E63"/>
    <w:rsid w:val="003301D8"/>
    <w:rsid w:val="00330379"/>
    <w:rsid w:val="003305B4"/>
    <w:rsid w:val="00330C2D"/>
    <w:rsid w:val="00330DD5"/>
    <w:rsid w:val="003313E6"/>
    <w:rsid w:val="003318FF"/>
    <w:rsid w:val="00332355"/>
    <w:rsid w:val="00333393"/>
    <w:rsid w:val="003338D6"/>
    <w:rsid w:val="00333D5E"/>
    <w:rsid w:val="0033450D"/>
    <w:rsid w:val="0033479C"/>
    <w:rsid w:val="00334FE8"/>
    <w:rsid w:val="003354E4"/>
    <w:rsid w:val="00335CE7"/>
    <w:rsid w:val="00336018"/>
    <w:rsid w:val="003369DF"/>
    <w:rsid w:val="0033763F"/>
    <w:rsid w:val="00337883"/>
    <w:rsid w:val="00337B6C"/>
    <w:rsid w:val="00337C64"/>
    <w:rsid w:val="00340764"/>
    <w:rsid w:val="00340A13"/>
    <w:rsid w:val="00340DB3"/>
    <w:rsid w:val="00341406"/>
    <w:rsid w:val="00342C27"/>
    <w:rsid w:val="00342CE9"/>
    <w:rsid w:val="00343125"/>
    <w:rsid w:val="00343477"/>
    <w:rsid w:val="0034364E"/>
    <w:rsid w:val="00343D7F"/>
    <w:rsid w:val="00344115"/>
    <w:rsid w:val="0034488F"/>
    <w:rsid w:val="003449B3"/>
    <w:rsid w:val="00344C14"/>
    <w:rsid w:val="00345D68"/>
    <w:rsid w:val="00346382"/>
    <w:rsid w:val="0034708F"/>
    <w:rsid w:val="0034728F"/>
    <w:rsid w:val="00347781"/>
    <w:rsid w:val="00350401"/>
    <w:rsid w:val="00350713"/>
    <w:rsid w:val="003508C8"/>
    <w:rsid w:val="00350CAB"/>
    <w:rsid w:val="003511F1"/>
    <w:rsid w:val="0035158B"/>
    <w:rsid w:val="003519EB"/>
    <w:rsid w:val="00351AE0"/>
    <w:rsid w:val="003530D3"/>
    <w:rsid w:val="003540EB"/>
    <w:rsid w:val="00354E71"/>
    <w:rsid w:val="003554C7"/>
    <w:rsid w:val="00355C64"/>
    <w:rsid w:val="00355FFE"/>
    <w:rsid w:val="003562FF"/>
    <w:rsid w:val="00356423"/>
    <w:rsid w:val="003566BE"/>
    <w:rsid w:val="0035730D"/>
    <w:rsid w:val="0036052E"/>
    <w:rsid w:val="0036127D"/>
    <w:rsid w:val="00361937"/>
    <w:rsid w:val="0036248B"/>
    <w:rsid w:val="00363819"/>
    <w:rsid w:val="003640A7"/>
    <w:rsid w:val="00364512"/>
    <w:rsid w:val="0036586F"/>
    <w:rsid w:val="00365A54"/>
    <w:rsid w:val="00365C11"/>
    <w:rsid w:val="00365FA3"/>
    <w:rsid w:val="00366163"/>
    <w:rsid w:val="0036656F"/>
    <w:rsid w:val="00366592"/>
    <w:rsid w:val="00366AFC"/>
    <w:rsid w:val="00367121"/>
    <w:rsid w:val="0036733F"/>
    <w:rsid w:val="00367750"/>
    <w:rsid w:val="00367975"/>
    <w:rsid w:val="00367AC5"/>
    <w:rsid w:val="00367B36"/>
    <w:rsid w:val="003706BC"/>
    <w:rsid w:val="003717F0"/>
    <w:rsid w:val="00371AD2"/>
    <w:rsid w:val="00371BE5"/>
    <w:rsid w:val="00371D2C"/>
    <w:rsid w:val="003726AC"/>
    <w:rsid w:val="003728EA"/>
    <w:rsid w:val="00372E3D"/>
    <w:rsid w:val="0037441B"/>
    <w:rsid w:val="00374AC3"/>
    <w:rsid w:val="003753A5"/>
    <w:rsid w:val="003758EC"/>
    <w:rsid w:val="00375BA8"/>
    <w:rsid w:val="00375CCA"/>
    <w:rsid w:val="00376DF4"/>
    <w:rsid w:val="00377E18"/>
    <w:rsid w:val="003802D8"/>
    <w:rsid w:val="00380745"/>
    <w:rsid w:val="00381526"/>
    <w:rsid w:val="003816FB"/>
    <w:rsid w:val="00381E8E"/>
    <w:rsid w:val="00382BBF"/>
    <w:rsid w:val="00383438"/>
    <w:rsid w:val="0038355D"/>
    <w:rsid w:val="00383E05"/>
    <w:rsid w:val="00384029"/>
    <w:rsid w:val="00384687"/>
    <w:rsid w:val="003847AF"/>
    <w:rsid w:val="00384A16"/>
    <w:rsid w:val="0038529C"/>
    <w:rsid w:val="00385A93"/>
    <w:rsid w:val="00386802"/>
    <w:rsid w:val="0038721C"/>
    <w:rsid w:val="0038747A"/>
    <w:rsid w:val="00390FD7"/>
    <w:rsid w:val="00392A4D"/>
    <w:rsid w:val="00392D79"/>
    <w:rsid w:val="003930CC"/>
    <w:rsid w:val="0039354D"/>
    <w:rsid w:val="003938FC"/>
    <w:rsid w:val="003939F2"/>
    <w:rsid w:val="00393C6C"/>
    <w:rsid w:val="00394674"/>
    <w:rsid w:val="003956BD"/>
    <w:rsid w:val="00395955"/>
    <w:rsid w:val="00395C47"/>
    <w:rsid w:val="00395F05"/>
    <w:rsid w:val="0039688C"/>
    <w:rsid w:val="00397346"/>
    <w:rsid w:val="00397839"/>
    <w:rsid w:val="003A08FD"/>
    <w:rsid w:val="003A1D01"/>
    <w:rsid w:val="003A22B4"/>
    <w:rsid w:val="003A2827"/>
    <w:rsid w:val="003A4453"/>
    <w:rsid w:val="003A4668"/>
    <w:rsid w:val="003A562B"/>
    <w:rsid w:val="003A5F84"/>
    <w:rsid w:val="003A6244"/>
    <w:rsid w:val="003A6683"/>
    <w:rsid w:val="003A6A2C"/>
    <w:rsid w:val="003A6DE1"/>
    <w:rsid w:val="003A7559"/>
    <w:rsid w:val="003A7784"/>
    <w:rsid w:val="003A796A"/>
    <w:rsid w:val="003B012D"/>
    <w:rsid w:val="003B075F"/>
    <w:rsid w:val="003B1481"/>
    <w:rsid w:val="003B1F82"/>
    <w:rsid w:val="003B2430"/>
    <w:rsid w:val="003B26C8"/>
    <w:rsid w:val="003B2B80"/>
    <w:rsid w:val="003B3A2F"/>
    <w:rsid w:val="003B41EC"/>
    <w:rsid w:val="003B4DC2"/>
    <w:rsid w:val="003B5329"/>
    <w:rsid w:val="003B5B4E"/>
    <w:rsid w:val="003C026C"/>
    <w:rsid w:val="003C0B5C"/>
    <w:rsid w:val="003C0D7D"/>
    <w:rsid w:val="003C1C3C"/>
    <w:rsid w:val="003C2429"/>
    <w:rsid w:val="003C252E"/>
    <w:rsid w:val="003C3339"/>
    <w:rsid w:val="003C3AB0"/>
    <w:rsid w:val="003C4069"/>
    <w:rsid w:val="003C4CF8"/>
    <w:rsid w:val="003C4E56"/>
    <w:rsid w:val="003C62F6"/>
    <w:rsid w:val="003C7560"/>
    <w:rsid w:val="003C78D3"/>
    <w:rsid w:val="003D0892"/>
    <w:rsid w:val="003D0F35"/>
    <w:rsid w:val="003D1126"/>
    <w:rsid w:val="003D1CA4"/>
    <w:rsid w:val="003D1D47"/>
    <w:rsid w:val="003D1F9D"/>
    <w:rsid w:val="003D2ABB"/>
    <w:rsid w:val="003D2FC4"/>
    <w:rsid w:val="003D34C6"/>
    <w:rsid w:val="003D3508"/>
    <w:rsid w:val="003D3E3C"/>
    <w:rsid w:val="003D4308"/>
    <w:rsid w:val="003D4B45"/>
    <w:rsid w:val="003D4FD0"/>
    <w:rsid w:val="003D661C"/>
    <w:rsid w:val="003D690E"/>
    <w:rsid w:val="003D6EBE"/>
    <w:rsid w:val="003D7039"/>
    <w:rsid w:val="003D79DC"/>
    <w:rsid w:val="003E1347"/>
    <w:rsid w:val="003E13CB"/>
    <w:rsid w:val="003E28EB"/>
    <w:rsid w:val="003E2A7F"/>
    <w:rsid w:val="003E3D2D"/>
    <w:rsid w:val="003E4330"/>
    <w:rsid w:val="003E4534"/>
    <w:rsid w:val="003E48E2"/>
    <w:rsid w:val="003E49D5"/>
    <w:rsid w:val="003E502D"/>
    <w:rsid w:val="003E5F98"/>
    <w:rsid w:val="003E63D6"/>
    <w:rsid w:val="003E6651"/>
    <w:rsid w:val="003E67BF"/>
    <w:rsid w:val="003E7385"/>
    <w:rsid w:val="003E78BD"/>
    <w:rsid w:val="003F0E88"/>
    <w:rsid w:val="003F1709"/>
    <w:rsid w:val="003F27E8"/>
    <w:rsid w:val="003F302F"/>
    <w:rsid w:val="003F419F"/>
    <w:rsid w:val="003F4B31"/>
    <w:rsid w:val="003F5BE8"/>
    <w:rsid w:val="003F6E27"/>
    <w:rsid w:val="00400417"/>
    <w:rsid w:val="00400B75"/>
    <w:rsid w:val="0040133E"/>
    <w:rsid w:val="00402386"/>
    <w:rsid w:val="00402D53"/>
    <w:rsid w:val="004033AF"/>
    <w:rsid w:val="00403577"/>
    <w:rsid w:val="004045FD"/>
    <w:rsid w:val="004050A1"/>
    <w:rsid w:val="004055E4"/>
    <w:rsid w:val="004060CF"/>
    <w:rsid w:val="00406B2E"/>
    <w:rsid w:val="00406C5B"/>
    <w:rsid w:val="0040796C"/>
    <w:rsid w:val="00407BC2"/>
    <w:rsid w:val="00407C2D"/>
    <w:rsid w:val="0041015B"/>
    <w:rsid w:val="004106D9"/>
    <w:rsid w:val="004114DD"/>
    <w:rsid w:val="00412B91"/>
    <w:rsid w:val="0041308B"/>
    <w:rsid w:val="004131E7"/>
    <w:rsid w:val="00413272"/>
    <w:rsid w:val="0041373D"/>
    <w:rsid w:val="004137E2"/>
    <w:rsid w:val="00413EB7"/>
    <w:rsid w:val="004149F4"/>
    <w:rsid w:val="00414BCB"/>
    <w:rsid w:val="004153E4"/>
    <w:rsid w:val="0041609E"/>
    <w:rsid w:val="004164C5"/>
    <w:rsid w:val="00416AE5"/>
    <w:rsid w:val="00416EC5"/>
    <w:rsid w:val="0041728E"/>
    <w:rsid w:val="004173C9"/>
    <w:rsid w:val="00417833"/>
    <w:rsid w:val="00417AC6"/>
    <w:rsid w:val="0042016C"/>
    <w:rsid w:val="0042036C"/>
    <w:rsid w:val="00420641"/>
    <w:rsid w:val="004207BA"/>
    <w:rsid w:val="0042080D"/>
    <w:rsid w:val="00420961"/>
    <w:rsid w:val="00420EC1"/>
    <w:rsid w:val="00421061"/>
    <w:rsid w:val="004222C8"/>
    <w:rsid w:val="004223C3"/>
    <w:rsid w:val="00422E34"/>
    <w:rsid w:val="00423BCE"/>
    <w:rsid w:val="00424FB2"/>
    <w:rsid w:val="004251DF"/>
    <w:rsid w:val="00425784"/>
    <w:rsid w:val="00425C3F"/>
    <w:rsid w:val="00425EB1"/>
    <w:rsid w:val="0042614E"/>
    <w:rsid w:val="00427337"/>
    <w:rsid w:val="004277B6"/>
    <w:rsid w:val="00427B5B"/>
    <w:rsid w:val="00427EA4"/>
    <w:rsid w:val="00427F04"/>
    <w:rsid w:val="00430135"/>
    <w:rsid w:val="0043230D"/>
    <w:rsid w:val="0043282C"/>
    <w:rsid w:val="00432910"/>
    <w:rsid w:val="00432C8E"/>
    <w:rsid w:val="00432ED1"/>
    <w:rsid w:val="00433A11"/>
    <w:rsid w:val="0043449F"/>
    <w:rsid w:val="004358C3"/>
    <w:rsid w:val="00436349"/>
    <w:rsid w:val="00436D38"/>
    <w:rsid w:val="00437993"/>
    <w:rsid w:val="00437D87"/>
    <w:rsid w:val="00440611"/>
    <w:rsid w:val="0044293A"/>
    <w:rsid w:val="00442AE3"/>
    <w:rsid w:val="0044313B"/>
    <w:rsid w:val="00444454"/>
    <w:rsid w:val="0044482A"/>
    <w:rsid w:val="00444CA8"/>
    <w:rsid w:val="00445043"/>
    <w:rsid w:val="004458C0"/>
    <w:rsid w:val="00445C1C"/>
    <w:rsid w:val="00445EC0"/>
    <w:rsid w:val="004469D1"/>
    <w:rsid w:val="004470FF"/>
    <w:rsid w:val="0044730C"/>
    <w:rsid w:val="00447867"/>
    <w:rsid w:val="00447B66"/>
    <w:rsid w:val="004503CA"/>
    <w:rsid w:val="00450D05"/>
    <w:rsid w:val="00450D74"/>
    <w:rsid w:val="004513B8"/>
    <w:rsid w:val="004516F9"/>
    <w:rsid w:val="0045190C"/>
    <w:rsid w:val="004523B6"/>
    <w:rsid w:val="00453ECB"/>
    <w:rsid w:val="00455BD0"/>
    <w:rsid w:val="00455EFA"/>
    <w:rsid w:val="00455FE9"/>
    <w:rsid w:val="0045688B"/>
    <w:rsid w:val="00457360"/>
    <w:rsid w:val="00460129"/>
    <w:rsid w:val="004610BC"/>
    <w:rsid w:val="004612AD"/>
    <w:rsid w:val="00461332"/>
    <w:rsid w:val="0046155A"/>
    <w:rsid w:val="00461EDA"/>
    <w:rsid w:val="00462C4F"/>
    <w:rsid w:val="00464170"/>
    <w:rsid w:val="00464542"/>
    <w:rsid w:val="00464BB4"/>
    <w:rsid w:val="00464BCA"/>
    <w:rsid w:val="00466ACE"/>
    <w:rsid w:val="00466DC9"/>
    <w:rsid w:val="00466E97"/>
    <w:rsid w:val="0046771A"/>
    <w:rsid w:val="00467E12"/>
    <w:rsid w:val="00470505"/>
    <w:rsid w:val="0047153C"/>
    <w:rsid w:val="00471F46"/>
    <w:rsid w:val="0047223D"/>
    <w:rsid w:val="004724C4"/>
    <w:rsid w:val="0047283B"/>
    <w:rsid w:val="00472FC0"/>
    <w:rsid w:val="0047337D"/>
    <w:rsid w:val="00473A8A"/>
    <w:rsid w:val="00474DDC"/>
    <w:rsid w:val="0047513F"/>
    <w:rsid w:val="004757B3"/>
    <w:rsid w:val="0047580B"/>
    <w:rsid w:val="00475827"/>
    <w:rsid w:val="004761F6"/>
    <w:rsid w:val="00476460"/>
    <w:rsid w:val="00476552"/>
    <w:rsid w:val="0047728F"/>
    <w:rsid w:val="004772FA"/>
    <w:rsid w:val="00477A42"/>
    <w:rsid w:val="00477C89"/>
    <w:rsid w:val="00480AE4"/>
    <w:rsid w:val="00481218"/>
    <w:rsid w:val="004816B3"/>
    <w:rsid w:val="00481B2C"/>
    <w:rsid w:val="00482331"/>
    <w:rsid w:val="00482580"/>
    <w:rsid w:val="004834D3"/>
    <w:rsid w:val="004837AA"/>
    <w:rsid w:val="00484613"/>
    <w:rsid w:val="00484CA1"/>
    <w:rsid w:val="00485264"/>
    <w:rsid w:val="00485309"/>
    <w:rsid w:val="004859D0"/>
    <w:rsid w:val="00485C92"/>
    <w:rsid w:val="00486818"/>
    <w:rsid w:val="00486CCC"/>
    <w:rsid w:val="00486ED1"/>
    <w:rsid w:val="00487410"/>
    <w:rsid w:val="00487514"/>
    <w:rsid w:val="00487EA8"/>
    <w:rsid w:val="00490403"/>
    <w:rsid w:val="004904C9"/>
    <w:rsid w:val="004904F4"/>
    <w:rsid w:val="00490698"/>
    <w:rsid w:val="004910DF"/>
    <w:rsid w:val="00491421"/>
    <w:rsid w:val="0049213F"/>
    <w:rsid w:val="00492F90"/>
    <w:rsid w:val="00493A01"/>
    <w:rsid w:val="00493F98"/>
    <w:rsid w:val="0049420B"/>
    <w:rsid w:val="00494ACF"/>
    <w:rsid w:val="004960FF"/>
    <w:rsid w:val="0049637B"/>
    <w:rsid w:val="00496C36"/>
    <w:rsid w:val="00497EE2"/>
    <w:rsid w:val="004A0114"/>
    <w:rsid w:val="004A078E"/>
    <w:rsid w:val="004A1960"/>
    <w:rsid w:val="004A1CA2"/>
    <w:rsid w:val="004A1EA4"/>
    <w:rsid w:val="004A20B3"/>
    <w:rsid w:val="004A2D5D"/>
    <w:rsid w:val="004A34CD"/>
    <w:rsid w:val="004A3648"/>
    <w:rsid w:val="004A3CCB"/>
    <w:rsid w:val="004A5702"/>
    <w:rsid w:val="004A5717"/>
    <w:rsid w:val="004A62A6"/>
    <w:rsid w:val="004A735F"/>
    <w:rsid w:val="004A7763"/>
    <w:rsid w:val="004A7E4E"/>
    <w:rsid w:val="004B1BC0"/>
    <w:rsid w:val="004B3698"/>
    <w:rsid w:val="004B3E7B"/>
    <w:rsid w:val="004B40EC"/>
    <w:rsid w:val="004B4991"/>
    <w:rsid w:val="004B4B00"/>
    <w:rsid w:val="004B502E"/>
    <w:rsid w:val="004B5671"/>
    <w:rsid w:val="004B5CDA"/>
    <w:rsid w:val="004B6FBD"/>
    <w:rsid w:val="004B7219"/>
    <w:rsid w:val="004C00CB"/>
    <w:rsid w:val="004C1038"/>
    <w:rsid w:val="004C1CED"/>
    <w:rsid w:val="004C2F19"/>
    <w:rsid w:val="004C3D15"/>
    <w:rsid w:val="004C3DF8"/>
    <w:rsid w:val="004C3E55"/>
    <w:rsid w:val="004C7A7E"/>
    <w:rsid w:val="004D10F2"/>
    <w:rsid w:val="004D13FE"/>
    <w:rsid w:val="004D141D"/>
    <w:rsid w:val="004D17FB"/>
    <w:rsid w:val="004D1A68"/>
    <w:rsid w:val="004D1A69"/>
    <w:rsid w:val="004D2ADC"/>
    <w:rsid w:val="004D2D6F"/>
    <w:rsid w:val="004D2DD0"/>
    <w:rsid w:val="004D3F1E"/>
    <w:rsid w:val="004D55FC"/>
    <w:rsid w:val="004D569E"/>
    <w:rsid w:val="004D5B83"/>
    <w:rsid w:val="004D5DC5"/>
    <w:rsid w:val="004D6765"/>
    <w:rsid w:val="004D68A9"/>
    <w:rsid w:val="004D754E"/>
    <w:rsid w:val="004D7799"/>
    <w:rsid w:val="004E0A5A"/>
    <w:rsid w:val="004E1F9C"/>
    <w:rsid w:val="004E28F7"/>
    <w:rsid w:val="004E44DD"/>
    <w:rsid w:val="004E4F17"/>
    <w:rsid w:val="004E55EC"/>
    <w:rsid w:val="004E5CC2"/>
    <w:rsid w:val="004E5FA1"/>
    <w:rsid w:val="004E6A55"/>
    <w:rsid w:val="004E7147"/>
    <w:rsid w:val="004E7207"/>
    <w:rsid w:val="004E73C7"/>
    <w:rsid w:val="004E762B"/>
    <w:rsid w:val="004E7E83"/>
    <w:rsid w:val="004F0CEC"/>
    <w:rsid w:val="004F229E"/>
    <w:rsid w:val="004F2536"/>
    <w:rsid w:val="004F2636"/>
    <w:rsid w:val="004F2F0E"/>
    <w:rsid w:val="004F2FF2"/>
    <w:rsid w:val="004F46BE"/>
    <w:rsid w:val="004F46E1"/>
    <w:rsid w:val="004F4FE8"/>
    <w:rsid w:val="004F5226"/>
    <w:rsid w:val="004F524B"/>
    <w:rsid w:val="004F52A1"/>
    <w:rsid w:val="004F61AA"/>
    <w:rsid w:val="004F719A"/>
    <w:rsid w:val="004F7596"/>
    <w:rsid w:val="004F7B58"/>
    <w:rsid w:val="005013CE"/>
    <w:rsid w:val="00501421"/>
    <w:rsid w:val="00502F2B"/>
    <w:rsid w:val="005037E9"/>
    <w:rsid w:val="00505AEB"/>
    <w:rsid w:val="0050642C"/>
    <w:rsid w:val="00506F25"/>
    <w:rsid w:val="00511BBE"/>
    <w:rsid w:val="00512054"/>
    <w:rsid w:val="0051219B"/>
    <w:rsid w:val="00512252"/>
    <w:rsid w:val="00513B24"/>
    <w:rsid w:val="005142E9"/>
    <w:rsid w:val="00514809"/>
    <w:rsid w:val="005149CE"/>
    <w:rsid w:val="00514AB2"/>
    <w:rsid w:val="005155A5"/>
    <w:rsid w:val="0051569E"/>
    <w:rsid w:val="00515E1F"/>
    <w:rsid w:val="005160A8"/>
    <w:rsid w:val="005161F8"/>
    <w:rsid w:val="005165C2"/>
    <w:rsid w:val="00516B1E"/>
    <w:rsid w:val="00517661"/>
    <w:rsid w:val="00521A57"/>
    <w:rsid w:val="00523EEC"/>
    <w:rsid w:val="00526CE3"/>
    <w:rsid w:val="00527107"/>
    <w:rsid w:val="0052777D"/>
    <w:rsid w:val="0053016A"/>
    <w:rsid w:val="00530736"/>
    <w:rsid w:val="005316C6"/>
    <w:rsid w:val="0053215F"/>
    <w:rsid w:val="00532C16"/>
    <w:rsid w:val="00532F33"/>
    <w:rsid w:val="0053365A"/>
    <w:rsid w:val="0053380B"/>
    <w:rsid w:val="00534141"/>
    <w:rsid w:val="00534326"/>
    <w:rsid w:val="005345DC"/>
    <w:rsid w:val="0053603B"/>
    <w:rsid w:val="00536072"/>
    <w:rsid w:val="00536BDD"/>
    <w:rsid w:val="00537549"/>
    <w:rsid w:val="0053756F"/>
    <w:rsid w:val="00537B25"/>
    <w:rsid w:val="00537EF7"/>
    <w:rsid w:val="005404E8"/>
    <w:rsid w:val="005416A0"/>
    <w:rsid w:val="0054198E"/>
    <w:rsid w:val="005419D2"/>
    <w:rsid w:val="00542221"/>
    <w:rsid w:val="005426C6"/>
    <w:rsid w:val="00542B9A"/>
    <w:rsid w:val="00542C67"/>
    <w:rsid w:val="00544B0C"/>
    <w:rsid w:val="00545871"/>
    <w:rsid w:val="00545C87"/>
    <w:rsid w:val="00546D1D"/>
    <w:rsid w:val="0054789D"/>
    <w:rsid w:val="00547F7E"/>
    <w:rsid w:val="0055025C"/>
    <w:rsid w:val="00551C7D"/>
    <w:rsid w:val="00552A59"/>
    <w:rsid w:val="00552BB0"/>
    <w:rsid w:val="00552E53"/>
    <w:rsid w:val="005542B9"/>
    <w:rsid w:val="00554511"/>
    <w:rsid w:val="00554875"/>
    <w:rsid w:val="005549B5"/>
    <w:rsid w:val="00554BEB"/>
    <w:rsid w:val="00554DA3"/>
    <w:rsid w:val="00554DE0"/>
    <w:rsid w:val="00555B95"/>
    <w:rsid w:val="00556301"/>
    <w:rsid w:val="005565D4"/>
    <w:rsid w:val="005606CF"/>
    <w:rsid w:val="00560ED4"/>
    <w:rsid w:val="005618DF"/>
    <w:rsid w:val="00561923"/>
    <w:rsid w:val="00561EA8"/>
    <w:rsid w:val="00562384"/>
    <w:rsid w:val="005629AA"/>
    <w:rsid w:val="00563486"/>
    <w:rsid w:val="005634D9"/>
    <w:rsid w:val="00563583"/>
    <w:rsid w:val="0056597D"/>
    <w:rsid w:val="00566928"/>
    <w:rsid w:val="00567242"/>
    <w:rsid w:val="00567338"/>
    <w:rsid w:val="00567C21"/>
    <w:rsid w:val="005703B6"/>
    <w:rsid w:val="00570D13"/>
    <w:rsid w:val="00570FB1"/>
    <w:rsid w:val="005711F1"/>
    <w:rsid w:val="005713E1"/>
    <w:rsid w:val="005718D3"/>
    <w:rsid w:val="005719C8"/>
    <w:rsid w:val="005721F8"/>
    <w:rsid w:val="0057227B"/>
    <w:rsid w:val="005730C2"/>
    <w:rsid w:val="005731D0"/>
    <w:rsid w:val="005739E2"/>
    <w:rsid w:val="00573E02"/>
    <w:rsid w:val="005742A4"/>
    <w:rsid w:val="00574933"/>
    <w:rsid w:val="00574E1E"/>
    <w:rsid w:val="005755E0"/>
    <w:rsid w:val="00576164"/>
    <w:rsid w:val="00580070"/>
    <w:rsid w:val="00580A3F"/>
    <w:rsid w:val="00580A6A"/>
    <w:rsid w:val="00581057"/>
    <w:rsid w:val="00581C18"/>
    <w:rsid w:val="00581E54"/>
    <w:rsid w:val="00583F02"/>
    <w:rsid w:val="0058443F"/>
    <w:rsid w:val="0058461C"/>
    <w:rsid w:val="00585D4D"/>
    <w:rsid w:val="005863AD"/>
    <w:rsid w:val="00586EA4"/>
    <w:rsid w:val="00587E29"/>
    <w:rsid w:val="00587E66"/>
    <w:rsid w:val="0059045F"/>
    <w:rsid w:val="005908EF"/>
    <w:rsid w:val="00590A61"/>
    <w:rsid w:val="00590E90"/>
    <w:rsid w:val="00591695"/>
    <w:rsid w:val="00591831"/>
    <w:rsid w:val="00591B06"/>
    <w:rsid w:val="005927DE"/>
    <w:rsid w:val="00592925"/>
    <w:rsid w:val="00592BD7"/>
    <w:rsid w:val="00592BF5"/>
    <w:rsid w:val="00592D90"/>
    <w:rsid w:val="005935F5"/>
    <w:rsid w:val="00593642"/>
    <w:rsid w:val="005947DE"/>
    <w:rsid w:val="00596818"/>
    <w:rsid w:val="005974EF"/>
    <w:rsid w:val="00597C26"/>
    <w:rsid w:val="005A078F"/>
    <w:rsid w:val="005A2028"/>
    <w:rsid w:val="005A2D4C"/>
    <w:rsid w:val="005A2FDB"/>
    <w:rsid w:val="005A38D3"/>
    <w:rsid w:val="005A4157"/>
    <w:rsid w:val="005A49F1"/>
    <w:rsid w:val="005A4F59"/>
    <w:rsid w:val="005A5391"/>
    <w:rsid w:val="005A5B44"/>
    <w:rsid w:val="005A5DD1"/>
    <w:rsid w:val="005A5E22"/>
    <w:rsid w:val="005A6193"/>
    <w:rsid w:val="005A639F"/>
    <w:rsid w:val="005A6801"/>
    <w:rsid w:val="005A6CE6"/>
    <w:rsid w:val="005A711D"/>
    <w:rsid w:val="005A797C"/>
    <w:rsid w:val="005A7A92"/>
    <w:rsid w:val="005B013B"/>
    <w:rsid w:val="005B03C0"/>
    <w:rsid w:val="005B05BF"/>
    <w:rsid w:val="005B1759"/>
    <w:rsid w:val="005B1917"/>
    <w:rsid w:val="005B1C10"/>
    <w:rsid w:val="005B1E86"/>
    <w:rsid w:val="005B2388"/>
    <w:rsid w:val="005B3B90"/>
    <w:rsid w:val="005B44E3"/>
    <w:rsid w:val="005B5153"/>
    <w:rsid w:val="005B6971"/>
    <w:rsid w:val="005B6BC0"/>
    <w:rsid w:val="005B710E"/>
    <w:rsid w:val="005B7C76"/>
    <w:rsid w:val="005C1C74"/>
    <w:rsid w:val="005C2DD9"/>
    <w:rsid w:val="005C3547"/>
    <w:rsid w:val="005C3806"/>
    <w:rsid w:val="005C3D3B"/>
    <w:rsid w:val="005C4704"/>
    <w:rsid w:val="005C4C17"/>
    <w:rsid w:val="005C56EE"/>
    <w:rsid w:val="005C5915"/>
    <w:rsid w:val="005C6179"/>
    <w:rsid w:val="005C790C"/>
    <w:rsid w:val="005C7E56"/>
    <w:rsid w:val="005D0B27"/>
    <w:rsid w:val="005D0CF2"/>
    <w:rsid w:val="005D0FD2"/>
    <w:rsid w:val="005D2C50"/>
    <w:rsid w:val="005D3538"/>
    <w:rsid w:val="005D3B62"/>
    <w:rsid w:val="005D3F9D"/>
    <w:rsid w:val="005D4BC2"/>
    <w:rsid w:val="005D52DC"/>
    <w:rsid w:val="005D65A3"/>
    <w:rsid w:val="005D6B28"/>
    <w:rsid w:val="005D71E8"/>
    <w:rsid w:val="005D76A9"/>
    <w:rsid w:val="005D76D9"/>
    <w:rsid w:val="005E0ADD"/>
    <w:rsid w:val="005E0FF3"/>
    <w:rsid w:val="005E1758"/>
    <w:rsid w:val="005E1978"/>
    <w:rsid w:val="005E2DC5"/>
    <w:rsid w:val="005E2DEA"/>
    <w:rsid w:val="005E3316"/>
    <w:rsid w:val="005E357C"/>
    <w:rsid w:val="005E3E0D"/>
    <w:rsid w:val="005E4265"/>
    <w:rsid w:val="005E4A9F"/>
    <w:rsid w:val="005E513B"/>
    <w:rsid w:val="005E5A52"/>
    <w:rsid w:val="005E649D"/>
    <w:rsid w:val="005E6812"/>
    <w:rsid w:val="005E7658"/>
    <w:rsid w:val="005E7A5E"/>
    <w:rsid w:val="005E7CE0"/>
    <w:rsid w:val="005F108A"/>
    <w:rsid w:val="005F22B5"/>
    <w:rsid w:val="005F2B0B"/>
    <w:rsid w:val="005F3361"/>
    <w:rsid w:val="005F3BFE"/>
    <w:rsid w:val="005F4447"/>
    <w:rsid w:val="005F4788"/>
    <w:rsid w:val="005F4859"/>
    <w:rsid w:val="005F516E"/>
    <w:rsid w:val="005F6094"/>
    <w:rsid w:val="005F60F0"/>
    <w:rsid w:val="005F6112"/>
    <w:rsid w:val="005F63D5"/>
    <w:rsid w:val="005F6463"/>
    <w:rsid w:val="005F6C30"/>
    <w:rsid w:val="005F7260"/>
    <w:rsid w:val="005F741A"/>
    <w:rsid w:val="005F7531"/>
    <w:rsid w:val="005F7F9C"/>
    <w:rsid w:val="00600EB7"/>
    <w:rsid w:val="0060102A"/>
    <w:rsid w:val="0060108D"/>
    <w:rsid w:val="006010E9"/>
    <w:rsid w:val="006017B4"/>
    <w:rsid w:val="00601B9F"/>
    <w:rsid w:val="006023A0"/>
    <w:rsid w:val="006023DB"/>
    <w:rsid w:val="0060246C"/>
    <w:rsid w:val="00602580"/>
    <w:rsid w:val="00603144"/>
    <w:rsid w:val="00604B15"/>
    <w:rsid w:val="006063FA"/>
    <w:rsid w:val="00606622"/>
    <w:rsid w:val="0060670C"/>
    <w:rsid w:val="00606AE3"/>
    <w:rsid w:val="00610322"/>
    <w:rsid w:val="006104E8"/>
    <w:rsid w:val="00612921"/>
    <w:rsid w:val="00612EB9"/>
    <w:rsid w:val="006136BB"/>
    <w:rsid w:val="00615BB2"/>
    <w:rsid w:val="00616750"/>
    <w:rsid w:val="006167EC"/>
    <w:rsid w:val="00616928"/>
    <w:rsid w:val="00616AEB"/>
    <w:rsid w:val="00616E4F"/>
    <w:rsid w:val="006170DB"/>
    <w:rsid w:val="0061768D"/>
    <w:rsid w:val="006201B2"/>
    <w:rsid w:val="0062068E"/>
    <w:rsid w:val="0062093B"/>
    <w:rsid w:val="006214A7"/>
    <w:rsid w:val="00622993"/>
    <w:rsid w:val="00623538"/>
    <w:rsid w:val="006244E1"/>
    <w:rsid w:val="00624622"/>
    <w:rsid w:val="00624686"/>
    <w:rsid w:val="00624870"/>
    <w:rsid w:val="00624D35"/>
    <w:rsid w:val="00624E3D"/>
    <w:rsid w:val="00624F8E"/>
    <w:rsid w:val="00624FE2"/>
    <w:rsid w:val="00625B06"/>
    <w:rsid w:val="0062634F"/>
    <w:rsid w:val="00626862"/>
    <w:rsid w:val="00626C8E"/>
    <w:rsid w:val="00626D62"/>
    <w:rsid w:val="0062779B"/>
    <w:rsid w:val="0063004E"/>
    <w:rsid w:val="00630379"/>
    <w:rsid w:val="006308F8"/>
    <w:rsid w:val="00631EE8"/>
    <w:rsid w:val="00632C2F"/>
    <w:rsid w:val="006333A8"/>
    <w:rsid w:val="006334DD"/>
    <w:rsid w:val="00633C14"/>
    <w:rsid w:val="00634A53"/>
    <w:rsid w:val="006350C4"/>
    <w:rsid w:val="0063601C"/>
    <w:rsid w:val="00636984"/>
    <w:rsid w:val="00636ADA"/>
    <w:rsid w:val="00636B19"/>
    <w:rsid w:val="00637B83"/>
    <w:rsid w:val="00637B99"/>
    <w:rsid w:val="006401EA"/>
    <w:rsid w:val="0064034F"/>
    <w:rsid w:val="00640938"/>
    <w:rsid w:val="0064189F"/>
    <w:rsid w:val="006419D1"/>
    <w:rsid w:val="00642145"/>
    <w:rsid w:val="00642EFE"/>
    <w:rsid w:val="00644139"/>
    <w:rsid w:val="00644574"/>
    <w:rsid w:val="006446EE"/>
    <w:rsid w:val="00644F0A"/>
    <w:rsid w:val="0064505B"/>
    <w:rsid w:val="006452F5"/>
    <w:rsid w:val="006455FD"/>
    <w:rsid w:val="00645917"/>
    <w:rsid w:val="006462A2"/>
    <w:rsid w:val="006468D6"/>
    <w:rsid w:val="00647175"/>
    <w:rsid w:val="00650B3B"/>
    <w:rsid w:val="00650C92"/>
    <w:rsid w:val="006510CB"/>
    <w:rsid w:val="006510DD"/>
    <w:rsid w:val="0065128A"/>
    <w:rsid w:val="00651414"/>
    <w:rsid w:val="006515E7"/>
    <w:rsid w:val="006520CA"/>
    <w:rsid w:val="006529FE"/>
    <w:rsid w:val="00652C8E"/>
    <w:rsid w:val="00653C89"/>
    <w:rsid w:val="006547D0"/>
    <w:rsid w:val="00654B90"/>
    <w:rsid w:val="0065549A"/>
    <w:rsid w:val="006557F6"/>
    <w:rsid w:val="006561EE"/>
    <w:rsid w:val="00656385"/>
    <w:rsid w:val="0065640B"/>
    <w:rsid w:val="00656521"/>
    <w:rsid w:val="0065683F"/>
    <w:rsid w:val="00656F41"/>
    <w:rsid w:val="0065703D"/>
    <w:rsid w:val="0065746A"/>
    <w:rsid w:val="00657891"/>
    <w:rsid w:val="00657FF2"/>
    <w:rsid w:val="00660ACF"/>
    <w:rsid w:val="006618C8"/>
    <w:rsid w:val="006619EE"/>
    <w:rsid w:val="0066206A"/>
    <w:rsid w:val="006621B0"/>
    <w:rsid w:val="00662D4E"/>
    <w:rsid w:val="0066331E"/>
    <w:rsid w:val="00663A66"/>
    <w:rsid w:val="0066427F"/>
    <w:rsid w:val="006646B4"/>
    <w:rsid w:val="006648D2"/>
    <w:rsid w:val="006649C0"/>
    <w:rsid w:val="00664CA9"/>
    <w:rsid w:val="00664E3E"/>
    <w:rsid w:val="00665570"/>
    <w:rsid w:val="00666246"/>
    <w:rsid w:val="00666642"/>
    <w:rsid w:val="006676CE"/>
    <w:rsid w:val="00667EA9"/>
    <w:rsid w:val="006700EA"/>
    <w:rsid w:val="00670BD4"/>
    <w:rsid w:val="006717BE"/>
    <w:rsid w:val="00671CC8"/>
    <w:rsid w:val="00671D4A"/>
    <w:rsid w:val="00672F61"/>
    <w:rsid w:val="0067329E"/>
    <w:rsid w:val="0067380F"/>
    <w:rsid w:val="00673B36"/>
    <w:rsid w:val="00675D35"/>
    <w:rsid w:val="00676A8C"/>
    <w:rsid w:val="00676AE0"/>
    <w:rsid w:val="00676E7F"/>
    <w:rsid w:val="006774CB"/>
    <w:rsid w:val="00677D57"/>
    <w:rsid w:val="00677D61"/>
    <w:rsid w:val="00677DF1"/>
    <w:rsid w:val="00680159"/>
    <w:rsid w:val="00680277"/>
    <w:rsid w:val="006808DB"/>
    <w:rsid w:val="006809AA"/>
    <w:rsid w:val="00680C77"/>
    <w:rsid w:val="0068157D"/>
    <w:rsid w:val="00683A0C"/>
    <w:rsid w:val="00683F23"/>
    <w:rsid w:val="00683FE0"/>
    <w:rsid w:val="006849EB"/>
    <w:rsid w:val="00684E9E"/>
    <w:rsid w:val="006856BE"/>
    <w:rsid w:val="00686308"/>
    <w:rsid w:val="006865B4"/>
    <w:rsid w:val="00686E27"/>
    <w:rsid w:val="00686FF5"/>
    <w:rsid w:val="0068707D"/>
    <w:rsid w:val="00687303"/>
    <w:rsid w:val="00690332"/>
    <w:rsid w:val="00690922"/>
    <w:rsid w:val="00690B19"/>
    <w:rsid w:val="00691413"/>
    <w:rsid w:val="006917AA"/>
    <w:rsid w:val="00691978"/>
    <w:rsid w:val="00691C8D"/>
    <w:rsid w:val="00692677"/>
    <w:rsid w:val="00692B2A"/>
    <w:rsid w:val="00692E3B"/>
    <w:rsid w:val="00693273"/>
    <w:rsid w:val="00693D3A"/>
    <w:rsid w:val="00694427"/>
    <w:rsid w:val="00694D8D"/>
    <w:rsid w:val="00694F55"/>
    <w:rsid w:val="00695339"/>
    <w:rsid w:val="00695945"/>
    <w:rsid w:val="00695A2B"/>
    <w:rsid w:val="00695F40"/>
    <w:rsid w:val="00696E06"/>
    <w:rsid w:val="00696F47"/>
    <w:rsid w:val="006A023E"/>
    <w:rsid w:val="006A038B"/>
    <w:rsid w:val="006A05ED"/>
    <w:rsid w:val="006A0DBF"/>
    <w:rsid w:val="006A1217"/>
    <w:rsid w:val="006A16CF"/>
    <w:rsid w:val="006A1FFE"/>
    <w:rsid w:val="006A21D7"/>
    <w:rsid w:val="006A2B48"/>
    <w:rsid w:val="006A2F6C"/>
    <w:rsid w:val="006A3638"/>
    <w:rsid w:val="006A3840"/>
    <w:rsid w:val="006A38A9"/>
    <w:rsid w:val="006A3A12"/>
    <w:rsid w:val="006A4F11"/>
    <w:rsid w:val="006A50B7"/>
    <w:rsid w:val="006A5EA1"/>
    <w:rsid w:val="006A7992"/>
    <w:rsid w:val="006A7FDD"/>
    <w:rsid w:val="006B0518"/>
    <w:rsid w:val="006B067A"/>
    <w:rsid w:val="006B0AF4"/>
    <w:rsid w:val="006B1141"/>
    <w:rsid w:val="006B1845"/>
    <w:rsid w:val="006B211E"/>
    <w:rsid w:val="006B2B26"/>
    <w:rsid w:val="006B2E54"/>
    <w:rsid w:val="006B3284"/>
    <w:rsid w:val="006B39AA"/>
    <w:rsid w:val="006B3A0C"/>
    <w:rsid w:val="006B43A1"/>
    <w:rsid w:val="006B4A14"/>
    <w:rsid w:val="006B54E2"/>
    <w:rsid w:val="006B68F6"/>
    <w:rsid w:val="006C069A"/>
    <w:rsid w:val="006C0F4C"/>
    <w:rsid w:val="006C1939"/>
    <w:rsid w:val="006C250B"/>
    <w:rsid w:val="006C281D"/>
    <w:rsid w:val="006C3ACE"/>
    <w:rsid w:val="006C4A21"/>
    <w:rsid w:val="006C4ABC"/>
    <w:rsid w:val="006C4CE9"/>
    <w:rsid w:val="006C5A5C"/>
    <w:rsid w:val="006C63B0"/>
    <w:rsid w:val="006C6EC6"/>
    <w:rsid w:val="006C70B1"/>
    <w:rsid w:val="006C712B"/>
    <w:rsid w:val="006C72A3"/>
    <w:rsid w:val="006C7740"/>
    <w:rsid w:val="006C7E05"/>
    <w:rsid w:val="006C7E94"/>
    <w:rsid w:val="006D0187"/>
    <w:rsid w:val="006D0705"/>
    <w:rsid w:val="006D13C0"/>
    <w:rsid w:val="006D1808"/>
    <w:rsid w:val="006D1AA1"/>
    <w:rsid w:val="006D2752"/>
    <w:rsid w:val="006D37CD"/>
    <w:rsid w:val="006D3F34"/>
    <w:rsid w:val="006D42BC"/>
    <w:rsid w:val="006D4E5B"/>
    <w:rsid w:val="006D52F6"/>
    <w:rsid w:val="006D5B15"/>
    <w:rsid w:val="006D5DF4"/>
    <w:rsid w:val="006D703B"/>
    <w:rsid w:val="006D715A"/>
    <w:rsid w:val="006D7B1F"/>
    <w:rsid w:val="006E008A"/>
    <w:rsid w:val="006E08CE"/>
    <w:rsid w:val="006E16B9"/>
    <w:rsid w:val="006E1CFD"/>
    <w:rsid w:val="006E2C7D"/>
    <w:rsid w:val="006E2DAA"/>
    <w:rsid w:val="006E48E9"/>
    <w:rsid w:val="006E5173"/>
    <w:rsid w:val="006E5521"/>
    <w:rsid w:val="006E5E3E"/>
    <w:rsid w:val="006E5E90"/>
    <w:rsid w:val="006E6935"/>
    <w:rsid w:val="006E71DC"/>
    <w:rsid w:val="006E7693"/>
    <w:rsid w:val="006E7DAC"/>
    <w:rsid w:val="006F0E60"/>
    <w:rsid w:val="006F0E91"/>
    <w:rsid w:val="006F11BC"/>
    <w:rsid w:val="006F1BF0"/>
    <w:rsid w:val="006F21E4"/>
    <w:rsid w:val="006F2549"/>
    <w:rsid w:val="006F27D8"/>
    <w:rsid w:val="006F28AE"/>
    <w:rsid w:val="006F2C91"/>
    <w:rsid w:val="006F3581"/>
    <w:rsid w:val="006F49C6"/>
    <w:rsid w:val="006F54F3"/>
    <w:rsid w:val="006F5578"/>
    <w:rsid w:val="006F5B70"/>
    <w:rsid w:val="006F5F61"/>
    <w:rsid w:val="006F6BAC"/>
    <w:rsid w:val="006F718E"/>
    <w:rsid w:val="006F785F"/>
    <w:rsid w:val="007000F4"/>
    <w:rsid w:val="007004FC"/>
    <w:rsid w:val="00700D0C"/>
    <w:rsid w:val="00700D8D"/>
    <w:rsid w:val="007018F1"/>
    <w:rsid w:val="00701D6C"/>
    <w:rsid w:val="00701E7F"/>
    <w:rsid w:val="007023D1"/>
    <w:rsid w:val="007028D7"/>
    <w:rsid w:val="007028E2"/>
    <w:rsid w:val="00702CEC"/>
    <w:rsid w:val="00702DD3"/>
    <w:rsid w:val="007036BB"/>
    <w:rsid w:val="00703A4F"/>
    <w:rsid w:val="00703C4E"/>
    <w:rsid w:val="00704CBE"/>
    <w:rsid w:val="00704DB5"/>
    <w:rsid w:val="00704FD0"/>
    <w:rsid w:val="00705E2E"/>
    <w:rsid w:val="00706422"/>
    <w:rsid w:val="00706EE1"/>
    <w:rsid w:val="00710807"/>
    <w:rsid w:val="007115FB"/>
    <w:rsid w:val="007117A3"/>
    <w:rsid w:val="0071181E"/>
    <w:rsid w:val="00712112"/>
    <w:rsid w:val="00712620"/>
    <w:rsid w:val="00712672"/>
    <w:rsid w:val="00712808"/>
    <w:rsid w:val="0071293E"/>
    <w:rsid w:val="007133EC"/>
    <w:rsid w:val="007137BF"/>
    <w:rsid w:val="007138A2"/>
    <w:rsid w:val="0071495E"/>
    <w:rsid w:val="007152FC"/>
    <w:rsid w:val="00715505"/>
    <w:rsid w:val="00715939"/>
    <w:rsid w:val="00715DE4"/>
    <w:rsid w:val="0071629E"/>
    <w:rsid w:val="007169BD"/>
    <w:rsid w:val="007170C2"/>
    <w:rsid w:val="0071710C"/>
    <w:rsid w:val="0071757E"/>
    <w:rsid w:val="00717A60"/>
    <w:rsid w:val="007207B2"/>
    <w:rsid w:val="0072124B"/>
    <w:rsid w:val="00721A00"/>
    <w:rsid w:val="00721C0E"/>
    <w:rsid w:val="00721E5F"/>
    <w:rsid w:val="00722208"/>
    <w:rsid w:val="00722DEA"/>
    <w:rsid w:val="00723894"/>
    <w:rsid w:val="007238CA"/>
    <w:rsid w:val="007239AE"/>
    <w:rsid w:val="00723AEA"/>
    <w:rsid w:val="0072454C"/>
    <w:rsid w:val="007245E2"/>
    <w:rsid w:val="00724913"/>
    <w:rsid w:val="00724C60"/>
    <w:rsid w:val="00724D00"/>
    <w:rsid w:val="00724D5F"/>
    <w:rsid w:val="00725597"/>
    <w:rsid w:val="00725CED"/>
    <w:rsid w:val="007262B3"/>
    <w:rsid w:val="007262D0"/>
    <w:rsid w:val="00726989"/>
    <w:rsid w:val="00726C06"/>
    <w:rsid w:val="00727178"/>
    <w:rsid w:val="00727DFF"/>
    <w:rsid w:val="00727F33"/>
    <w:rsid w:val="00727F58"/>
    <w:rsid w:val="00727F92"/>
    <w:rsid w:val="00730F99"/>
    <w:rsid w:val="007316AA"/>
    <w:rsid w:val="007321D7"/>
    <w:rsid w:val="00732B6E"/>
    <w:rsid w:val="00732C96"/>
    <w:rsid w:val="00732D7B"/>
    <w:rsid w:val="0073303D"/>
    <w:rsid w:val="007340CE"/>
    <w:rsid w:val="00734495"/>
    <w:rsid w:val="00734EEB"/>
    <w:rsid w:val="00735464"/>
    <w:rsid w:val="00735743"/>
    <w:rsid w:val="007359D9"/>
    <w:rsid w:val="0073625A"/>
    <w:rsid w:val="0073689E"/>
    <w:rsid w:val="00736ADD"/>
    <w:rsid w:val="00736BD6"/>
    <w:rsid w:val="007372F8"/>
    <w:rsid w:val="00737BFD"/>
    <w:rsid w:val="007402A0"/>
    <w:rsid w:val="00740D50"/>
    <w:rsid w:val="00740E88"/>
    <w:rsid w:val="0074116B"/>
    <w:rsid w:val="00741455"/>
    <w:rsid w:val="00741C2A"/>
    <w:rsid w:val="00743346"/>
    <w:rsid w:val="00743D95"/>
    <w:rsid w:val="00744570"/>
    <w:rsid w:val="00744B0C"/>
    <w:rsid w:val="00745303"/>
    <w:rsid w:val="00745DE6"/>
    <w:rsid w:val="00746322"/>
    <w:rsid w:val="007469C7"/>
    <w:rsid w:val="00746FA8"/>
    <w:rsid w:val="00747208"/>
    <w:rsid w:val="007505E3"/>
    <w:rsid w:val="0075108B"/>
    <w:rsid w:val="00751360"/>
    <w:rsid w:val="0075182C"/>
    <w:rsid w:val="00751E53"/>
    <w:rsid w:val="007528F4"/>
    <w:rsid w:val="00752DA4"/>
    <w:rsid w:val="007542F5"/>
    <w:rsid w:val="00755E5B"/>
    <w:rsid w:val="00756432"/>
    <w:rsid w:val="00756941"/>
    <w:rsid w:val="00756A50"/>
    <w:rsid w:val="00757248"/>
    <w:rsid w:val="00757318"/>
    <w:rsid w:val="00757353"/>
    <w:rsid w:val="007575FA"/>
    <w:rsid w:val="00760417"/>
    <w:rsid w:val="00760CAB"/>
    <w:rsid w:val="00761559"/>
    <w:rsid w:val="00761B72"/>
    <w:rsid w:val="00762315"/>
    <w:rsid w:val="007629B4"/>
    <w:rsid w:val="00762E17"/>
    <w:rsid w:val="00763146"/>
    <w:rsid w:val="00763A7C"/>
    <w:rsid w:val="00764036"/>
    <w:rsid w:val="00766231"/>
    <w:rsid w:val="007664E4"/>
    <w:rsid w:val="00766A1E"/>
    <w:rsid w:val="007673A8"/>
    <w:rsid w:val="00767D28"/>
    <w:rsid w:val="007710E3"/>
    <w:rsid w:val="00771B66"/>
    <w:rsid w:val="0077226A"/>
    <w:rsid w:val="0077231D"/>
    <w:rsid w:val="007724F2"/>
    <w:rsid w:val="0077420F"/>
    <w:rsid w:val="0077587E"/>
    <w:rsid w:val="00776E4E"/>
    <w:rsid w:val="007808BD"/>
    <w:rsid w:val="0078105C"/>
    <w:rsid w:val="007818F2"/>
    <w:rsid w:val="007820B0"/>
    <w:rsid w:val="007820B9"/>
    <w:rsid w:val="00782899"/>
    <w:rsid w:val="00783090"/>
    <w:rsid w:val="007833F6"/>
    <w:rsid w:val="00783423"/>
    <w:rsid w:val="0078481B"/>
    <w:rsid w:val="00784991"/>
    <w:rsid w:val="0078510D"/>
    <w:rsid w:val="0078574C"/>
    <w:rsid w:val="00785F3F"/>
    <w:rsid w:val="0078635C"/>
    <w:rsid w:val="00786977"/>
    <w:rsid w:val="007869A1"/>
    <w:rsid w:val="00787580"/>
    <w:rsid w:val="007902C6"/>
    <w:rsid w:val="007912FE"/>
    <w:rsid w:val="007919DC"/>
    <w:rsid w:val="00791D6A"/>
    <w:rsid w:val="00791E43"/>
    <w:rsid w:val="0079306B"/>
    <w:rsid w:val="0079586E"/>
    <w:rsid w:val="007962B4"/>
    <w:rsid w:val="0079725E"/>
    <w:rsid w:val="007974B8"/>
    <w:rsid w:val="007976D5"/>
    <w:rsid w:val="00797A96"/>
    <w:rsid w:val="007A04A0"/>
    <w:rsid w:val="007A05C2"/>
    <w:rsid w:val="007A0E96"/>
    <w:rsid w:val="007A12CB"/>
    <w:rsid w:val="007A14E4"/>
    <w:rsid w:val="007A1A28"/>
    <w:rsid w:val="007A1D6F"/>
    <w:rsid w:val="007A335B"/>
    <w:rsid w:val="007A3516"/>
    <w:rsid w:val="007A3F7F"/>
    <w:rsid w:val="007A480D"/>
    <w:rsid w:val="007A4A2C"/>
    <w:rsid w:val="007A4D8A"/>
    <w:rsid w:val="007A4E0D"/>
    <w:rsid w:val="007A4FC6"/>
    <w:rsid w:val="007A52BC"/>
    <w:rsid w:val="007A6EE4"/>
    <w:rsid w:val="007A7BA1"/>
    <w:rsid w:val="007A7E7F"/>
    <w:rsid w:val="007B05C0"/>
    <w:rsid w:val="007B0CB3"/>
    <w:rsid w:val="007B14DE"/>
    <w:rsid w:val="007B1765"/>
    <w:rsid w:val="007B1F95"/>
    <w:rsid w:val="007B20A1"/>
    <w:rsid w:val="007B31A9"/>
    <w:rsid w:val="007B3545"/>
    <w:rsid w:val="007B3C9B"/>
    <w:rsid w:val="007B50C5"/>
    <w:rsid w:val="007B50EC"/>
    <w:rsid w:val="007B518A"/>
    <w:rsid w:val="007B6FC7"/>
    <w:rsid w:val="007B731E"/>
    <w:rsid w:val="007B7684"/>
    <w:rsid w:val="007B77FA"/>
    <w:rsid w:val="007B791F"/>
    <w:rsid w:val="007B7ACA"/>
    <w:rsid w:val="007C0165"/>
    <w:rsid w:val="007C0545"/>
    <w:rsid w:val="007C0D72"/>
    <w:rsid w:val="007C1257"/>
    <w:rsid w:val="007C1986"/>
    <w:rsid w:val="007C1D83"/>
    <w:rsid w:val="007C1E70"/>
    <w:rsid w:val="007C1EC3"/>
    <w:rsid w:val="007C3178"/>
    <w:rsid w:val="007C3BDB"/>
    <w:rsid w:val="007C4123"/>
    <w:rsid w:val="007C4C28"/>
    <w:rsid w:val="007C4E13"/>
    <w:rsid w:val="007C5633"/>
    <w:rsid w:val="007C5A17"/>
    <w:rsid w:val="007C62E1"/>
    <w:rsid w:val="007C6881"/>
    <w:rsid w:val="007C73F3"/>
    <w:rsid w:val="007C766C"/>
    <w:rsid w:val="007D014C"/>
    <w:rsid w:val="007D031C"/>
    <w:rsid w:val="007D0AE0"/>
    <w:rsid w:val="007D1011"/>
    <w:rsid w:val="007D10B6"/>
    <w:rsid w:val="007D1185"/>
    <w:rsid w:val="007D1C35"/>
    <w:rsid w:val="007D1D05"/>
    <w:rsid w:val="007D21EA"/>
    <w:rsid w:val="007D22D0"/>
    <w:rsid w:val="007D2F6C"/>
    <w:rsid w:val="007D3442"/>
    <w:rsid w:val="007D390A"/>
    <w:rsid w:val="007D482E"/>
    <w:rsid w:val="007D4F94"/>
    <w:rsid w:val="007D5A14"/>
    <w:rsid w:val="007D5AD9"/>
    <w:rsid w:val="007D5FF3"/>
    <w:rsid w:val="007D6B69"/>
    <w:rsid w:val="007D71C4"/>
    <w:rsid w:val="007D74E8"/>
    <w:rsid w:val="007D761A"/>
    <w:rsid w:val="007E00A0"/>
    <w:rsid w:val="007E1DA4"/>
    <w:rsid w:val="007E3AEE"/>
    <w:rsid w:val="007E4183"/>
    <w:rsid w:val="007E441F"/>
    <w:rsid w:val="007E5141"/>
    <w:rsid w:val="007E67E8"/>
    <w:rsid w:val="007F2A84"/>
    <w:rsid w:val="007F37E6"/>
    <w:rsid w:val="007F3DB2"/>
    <w:rsid w:val="007F3DB4"/>
    <w:rsid w:val="007F4B4A"/>
    <w:rsid w:val="007F51BF"/>
    <w:rsid w:val="007F5D4C"/>
    <w:rsid w:val="007F714D"/>
    <w:rsid w:val="007F7613"/>
    <w:rsid w:val="007F789E"/>
    <w:rsid w:val="007F7E61"/>
    <w:rsid w:val="008007DB"/>
    <w:rsid w:val="00800A99"/>
    <w:rsid w:val="00800E6B"/>
    <w:rsid w:val="00800E89"/>
    <w:rsid w:val="00801653"/>
    <w:rsid w:val="00801936"/>
    <w:rsid w:val="00801CED"/>
    <w:rsid w:val="00801DA3"/>
    <w:rsid w:val="00802168"/>
    <w:rsid w:val="00802C5E"/>
    <w:rsid w:val="00804A82"/>
    <w:rsid w:val="00804FFC"/>
    <w:rsid w:val="00805A23"/>
    <w:rsid w:val="00805BD1"/>
    <w:rsid w:val="0080682F"/>
    <w:rsid w:val="00807570"/>
    <w:rsid w:val="00807F3C"/>
    <w:rsid w:val="00810FAA"/>
    <w:rsid w:val="0081166E"/>
    <w:rsid w:val="00811DC3"/>
    <w:rsid w:val="00811DCE"/>
    <w:rsid w:val="008123E0"/>
    <w:rsid w:val="00812939"/>
    <w:rsid w:val="00812CCE"/>
    <w:rsid w:val="0081313F"/>
    <w:rsid w:val="00813241"/>
    <w:rsid w:val="008138CC"/>
    <w:rsid w:val="00813C4F"/>
    <w:rsid w:val="00814A44"/>
    <w:rsid w:val="008154B6"/>
    <w:rsid w:val="008162FA"/>
    <w:rsid w:val="008169EA"/>
    <w:rsid w:val="00816C63"/>
    <w:rsid w:val="008170C4"/>
    <w:rsid w:val="0081782E"/>
    <w:rsid w:val="00817F24"/>
    <w:rsid w:val="008219E0"/>
    <w:rsid w:val="00822130"/>
    <w:rsid w:val="008221B4"/>
    <w:rsid w:val="00822A93"/>
    <w:rsid w:val="00822CAF"/>
    <w:rsid w:val="00822E2A"/>
    <w:rsid w:val="00822EFF"/>
    <w:rsid w:val="00823065"/>
    <w:rsid w:val="0082383D"/>
    <w:rsid w:val="00823DFA"/>
    <w:rsid w:val="008243D9"/>
    <w:rsid w:val="00824854"/>
    <w:rsid w:val="0082650B"/>
    <w:rsid w:val="00826F89"/>
    <w:rsid w:val="00827B52"/>
    <w:rsid w:val="00827D03"/>
    <w:rsid w:val="00827E08"/>
    <w:rsid w:val="00827EE2"/>
    <w:rsid w:val="00831092"/>
    <w:rsid w:val="00831344"/>
    <w:rsid w:val="0083184B"/>
    <w:rsid w:val="00831BC9"/>
    <w:rsid w:val="00831D01"/>
    <w:rsid w:val="00832089"/>
    <w:rsid w:val="008354A8"/>
    <w:rsid w:val="008356F6"/>
    <w:rsid w:val="00835C6F"/>
    <w:rsid w:val="0083611F"/>
    <w:rsid w:val="00836141"/>
    <w:rsid w:val="00836253"/>
    <w:rsid w:val="00836462"/>
    <w:rsid w:val="00837B0E"/>
    <w:rsid w:val="00840DA8"/>
    <w:rsid w:val="00840FEF"/>
    <w:rsid w:val="008411D5"/>
    <w:rsid w:val="00841470"/>
    <w:rsid w:val="00841E12"/>
    <w:rsid w:val="0084297F"/>
    <w:rsid w:val="00842B9F"/>
    <w:rsid w:val="00842DD5"/>
    <w:rsid w:val="008430A7"/>
    <w:rsid w:val="0084310F"/>
    <w:rsid w:val="00843C43"/>
    <w:rsid w:val="0084434C"/>
    <w:rsid w:val="0084463F"/>
    <w:rsid w:val="0084464C"/>
    <w:rsid w:val="008448CC"/>
    <w:rsid w:val="00844C5B"/>
    <w:rsid w:val="00844D2C"/>
    <w:rsid w:val="00845445"/>
    <w:rsid w:val="0084558D"/>
    <w:rsid w:val="0084633B"/>
    <w:rsid w:val="00846920"/>
    <w:rsid w:val="00847DA6"/>
    <w:rsid w:val="008505FF"/>
    <w:rsid w:val="00850C74"/>
    <w:rsid w:val="008510E0"/>
    <w:rsid w:val="008516FB"/>
    <w:rsid w:val="008520EE"/>
    <w:rsid w:val="00852772"/>
    <w:rsid w:val="00852CB9"/>
    <w:rsid w:val="00852E4B"/>
    <w:rsid w:val="00852F27"/>
    <w:rsid w:val="00853A2E"/>
    <w:rsid w:val="00853B0F"/>
    <w:rsid w:val="008543F3"/>
    <w:rsid w:val="0085461E"/>
    <w:rsid w:val="00854B6C"/>
    <w:rsid w:val="008566EA"/>
    <w:rsid w:val="0086065E"/>
    <w:rsid w:val="00860699"/>
    <w:rsid w:val="00860727"/>
    <w:rsid w:val="008621DB"/>
    <w:rsid w:val="0086233C"/>
    <w:rsid w:val="00863E7A"/>
    <w:rsid w:val="0086439B"/>
    <w:rsid w:val="00864983"/>
    <w:rsid w:val="00864A58"/>
    <w:rsid w:val="008653DD"/>
    <w:rsid w:val="00865772"/>
    <w:rsid w:val="0086585C"/>
    <w:rsid w:val="0086618F"/>
    <w:rsid w:val="0086622A"/>
    <w:rsid w:val="00866593"/>
    <w:rsid w:val="00866918"/>
    <w:rsid w:val="00866AFF"/>
    <w:rsid w:val="00866B73"/>
    <w:rsid w:val="00867E28"/>
    <w:rsid w:val="008701A8"/>
    <w:rsid w:val="008702D2"/>
    <w:rsid w:val="008703A3"/>
    <w:rsid w:val="00870D66"/>
    <w:rsid w:val="0087248C"/>
    <w:rsid w:val="00872818"/>
    <w:rsid w:val="008729E6"/>
    <w:rsid w:val="00872BC0"/>
    <w:rsid w:val="00872FAC"/>
    <w:rsid w:val="00873563"/>
    <w:rsid w:val="00873B59"/>
    <w:rsid w:val="00873C07"/>
    <w:rsid w:val="0087487E"/>
    <w:rsid w:val="008749E7"/>
    <w:rsid w:val="00874A05"/>
    <w:rsid w:val="00875228"/>
    <w:rsid w:val="00876D36"/>
    <w:rsid w:val="00876D5C"/>
    <w:rsid w:val="008772B4"/>
    <w:rsid w:val="00877787"/>
    <w:rsid w:val="0087799A"/>
    <w:rsid w:val="0088037A"/>
    <w:rsid w:val="0088087E"/>
    <w:rsid w:val="00882086"/>
    <w:rsid w:val="00882802"/>
    <w:rsid w:val="00882CBB"/>
    <w:rsid w:val="00882ECF"/>
    <w:rsid w:val="00882FF6"/>
    <w:rsid w:val="00883629"/>
    <w:rsid w:val="008836EE"/>
    <w:rsid w:val="00883731"/>
    <w:rsid w:val="00883D3A"/>
    <w:rsid w:val="0088430B"/>
    <w:rsid w:val="008844F5"/>
    <w:rsid w:val="00884530"/>
    <w:rsid w:val="00884692"/>
    <w:rsid w:val="00885579"/>
    <w:rsid w:val="0088571B"/>
    <w:rsid w:val="00886090"/>
    <w:rsid w:val="008878DA"/>
    <w:rsid w:val="008905C1"/>
    <w:rsid w:val="00890A51"/>
    <w:rsid w:val="00890F44"/>
    <w:rsid w:val="00891228"/>
    <w:rsid w:val="00891633"/>
    <w:rsid w:val="008918D5"/>
    <w:rsid w:val="00891C5E"/>
    <w:rsid w:val="0089258D"/>
    <w:rsid w:val="0089338B"/>
    <w:rsid w:val="00894944"/>
    <w:rsid w:val="00894FEA"/>
    <w:rsid w:val="00895095"/>
    <w:rsid w:val="00895108"/>
    <w:rsid w:val="00896FC9"/>
    <w:rsid w:val="00897ACE"/>
    <w:rsid w:val="00897C9A"/>
    <w:rsid w:val="00897D2B"/>
    <w:rsid w:val="008A0640"/>
    <w:rsid w:val="008A098D"/>
    <w:rsid w:val="008A0BFC"/>
    <w:rsid w:val="008A0CA9"/>
    <w:rsid w:val="008A0DD2"/>
    <w:rsid w:val="008A0EAD"/>
    <w:rsid w:val="008A0F71"/>
    <w:rsid w:val="008A13F0"/>
    <w:rsid w:val="008A1A84"/>
    <w:rsid w:val="008A22A9"/>
    <w:rsid w:val="008A2409"/>
    <w:rsid w:val="008A2791"/>
    <w:rsid w:val="008A2912"/>
    <w:rsid w:val="008A2A33"/>
    <w:rsid w:val="008A2ADE"/>
    <w:rsid w:val="008A2E54"/>
    <w:rsid w:val="008A3D8C"/>
    <w:rsid w:val="008A3F93"/>
    <w:rsid w:val="008A4875"/>
    <w:rsid w:val="008A4CAD"/>
    <w:rsid w:val="008A4E5B"/>
    <w:rsid w:val="008A4F4F"/>
    <w:rsid w:val="008A5212"/>
    <w:rsid w:val="008A5ED9"/>
    <w:rsid w:val="008A7231"/>
    <w:rsid w:val="008A7270"/>
    <w:rsid w:val="008A7860"/>
    <w:rsid w:val="008B1A1D"/>
    <w:rsid w:val="008B1BE6"/>
    <w:rsid w:val="008B1C82"/>
    <w:rsid w:val="008B291E"/>
    <w:rsid w:val="008B3D6A"/>
    <w:rsid w:val="008B447A"/>
    <w:rsid w:val="008B4D38"/>
    <w:rsid w:val="008B4FDA"/>
    <w:rsid w:val="008B55AB"/>
    <w:rsid w:val="008B66D4"/>
    <w:rsid w:val="008B677F"/>
    <w:rsid w:val="008B73AD"/>
    <w:rsid w:val="008B7D48"/>
    <w:rsid w:val="008C013C"/>
    <w:rsid w:val="008C074C"/>
    <w:rsid w:val="008C0AD0"/>
    <w:rsid w:val="008C126C"/>
    <w:rsid w:val="008C1D69"/>
    <w:rsid w:val="008C20C5"/>
    <w:rsid w:val="008C273D"/>
    <w:rsid w:val="008C35E1"/>
    <w:rsid w:val="008C41CE"/>
    <w:rsid w:val="008C4337"/>
    <w:rsid w:val="008C4496"/>
    <w:rsid w:val="008C5BF1"/>
    <w:rsid w:val="008C61D9"/>
    <w:rsid w:val="008C644F"/>
    <w:rsid w:val="008C663C"/>
    <w:rsid w:val="008C6D01"/>
    <w:rsid w:val="008C6D87"/>
    <w:rsid w:val="008C6E99"/>
    <w:rsid w:val="008C7A52"/>
    <w:rsid w:val="008D08F2"/>
    <w:rsid w:val="008D0985"/>
    <w:rsid w:val="008D13D9"/>
    <w:rsid w:val="008D155B"/>
    <w:rsid w:val="008D1DE1"/>
    <w:rsid w:val="008D33E7"/>
    <w:rsid w:val="008D34DE"/>
    <w:rsid w:val="008D4172"/>
    <w:rsid w:val="008D437A"/>
    <w:rsid w:val="008D4888"/>
    <w:rsid w:val="008D4C0A"/>
    <w:rsid w:val="008D5A8B"/>
    <w:rsid w:val="008D5BB3"/>
    <w:rsid w:val="008D61EA"/>
    <w:rsid w:val="008D6242"/>
    <w:rsid w:val="008D7444"/>
    <w:rsid w:val="008D7640"/>
    <w:rsid w:val="008D77D7"/>
    <w:rsid w:val="008D7E2C"/>
    <w:rsid w:val="008E0883"/>
    <w:rsid w:val="008E20BE"/>
    <w:rsid w:val="008E2F41"/>
    <w:rsid w:val="008E3498"/>
    <w:rsid w:val="008E38CD"/>
    <w:rsid w:val="008E49B8"/>
    <w:rsid w:val="008E5623"/>
    <w:rsid w:val="008E5B57"/>
    <w:rsid w:val="008E5CBE"/>
    <w:rsid w:val="008E6D57"/>
    <w:rsid w:val="008E7934"/>
    <w:rsid w:val="008F0A50"/>
    <w:rsid w:val="008F0C85"/>
    <w:rsid w:val="008F13D8"/>
    <w:rsid w:val="008F3B15"/>
    <w:rsid w:val="008F42EF"/>
    <w:rsid w:val="008F44A1"/>
    <w:rsid w:val="008F467E"/>
    <w:rsid w:val="008F46BF"/>
    <w:rsid w:val="008F4D5E"/>
    <w:rsid w:val="008F4E5D"/>
    <w:rsid w:val="008F4FD0"/>
    <w:rsid w:val="008F57B6"/>
    <w:rsid w:val="008F588C"/>
    <w:rsid w:val="008F5FFC"/>
    <w:rsid w:val="008F6057"/>
    <w:rsid w:val="008F60D3"/>
    <w:rsid w:val="008F6953"/>
    <w:rsid w:val="00900168"/>
    <w:rsid w:val="0090060B"/>
    <w:rsid w:val="009007FB"/>
    <w:rsid w:val="00901006"/>
    <w:rsid w:val="00901058"/>
    <w:rsid w:val="00901471"/>
    <w:rsid w:val="0090164E"/>
    <w:rsid w:val="009017B7"/>
    <w:rsid w:val="00901EFE"/>
    <w:rsid w:val="0090242A"/>
    <w:rsid w:val="00902F06"/>
    <w:rsid w:val="0090321C"/>
    <w:rsid w:val="00903A10"/>
    <w:rsid w:val="009042AC"/>
    <w:rsid w:val="009052BE"/>
    <w:rsid w:val="009058B6"/>
    <w:rsid w:val="00905906"/>
    <w:rsid w:val="00905FFC"/>
    <w:rsid w:val="0090676D"/>
    <w:rsid w:val="00906F61"/>
    <w:rsid w:val="00907369"/>
    <w:rsid w:val="00907956"/>
    <w:rsid w:val="0091070A"/>
    <w:rsid w:val="00910C86"/>
    <w:rsid w:val="00911A90"/>
    <w:rsid w:val="00911E32"/>
    <w:rsid w:val="00911EEA"/>
    <w:rsid w:val="00912AAC"/>
    <w:rsid w:val="0091300E"/>
    <w:rsid w:val="009135E4"/>
    <w:rsid w:val="00913F51"/>
    <w:rsid w:val="00914862"/>
    <w:rsid w:val="00915091"/>
    <w:rsid w:val="009160B5"/>
    <w:rsid w:val="00917572"/>
    <w:rsid w:val="0091792F"/>
    <w:rsid w:val="00917F39"/>
    <w:rsid w:val="009211C1"/>
    <w:rsid w:val="00921851"/>
    <w:rsid w:val="0092193F"/>
    <w:rsid w:val="009227B4"/>
    <w:rsid w:val="00922F1C"/>
    <w:rsid w:val="00925760"/>
    <w:rsid w:val="00925EAA"/>
    <w:rsid w:val="009263F0"/>
    <w:rsid w:val="009264B0"/>
    <w:rsid w:val="00926D2C"/>
    <w:rsid w:val="00927A25"/>
    <w:rsid w:val="00927AE8"/>
    <w:rsid w:val="00930178"/>
    <w:rsid w:val="009304C6"/>
    <w:rsid w:val="0093054F"/>
    <w:rsid w:val="009309ED"/>
    <w:rsid w:val="00930DDC"/>
    <w:rsid w:val="00931000"/>
    <w:rsid w:val="00931C09"/>
    <w:rsid w:val="009328DD"/>
    <w:rsid w:val="009338D3"/>
    <w:rsid w:val="009338F8"/>
    <w:rsid w:val="0093418C"/>
    <w:rsid w:val="00934929"/>
    <w:rsid w:val="00935795"/>
    <w:rsid w:val="00935CD6"/>
    <w:rsid w:val="0093655C"/>
    <w:rsid w:val="00936EDB"/>
    <w:rsid w:val="009408F4"/>
    <w:rsid w:val="00941763"/>
    <w:rsid w:val="00941969"/>
    <w:rsid w:val="009423F1"/>
    <w:rsid w:val="009426C0"/>
    <w:rsid w:val="00942711"/>
    <w:rsid w:val="0094271A"/>
    <w:rsid w:val="009430C0"/>
    <w:rsid w:val="0094375F"/>
    <w:rsid w:val="0094378D"/>
    <w:rsid w:val="00943C3B"/>
    <w:rsid w:val="00944AA5"/>
    <w:rsid w:val="00944BBB"/>
    <w:rsid w:val="0094606F"/>
    <w:rsid w:val="009466E2"/>
    <w:rsid w:val="00947384"/>
    <w:rsid w:val="009478E3"/>
    <w:rsid w:val="00947C97"/>
    <w:rsid w:val="00950C90"/>
    <w:rsid w:val="00953662"/>
    <w:rsid w:val="0095406D"/>
    <w:rsid w:val="009541EE"/>
    <w:rsid w:val="00955335"/>
    <w:rsid w:val="00956A2B"/>
    <w:rsid w:val="00957B1E"/>
    <w:rsid w:val="00957C12"/>
    <w:rsid w:val="00957FAF"/>
    <w:rsid w:val="00960288"/>
    <w:rsid w:val="00960B7C"/>
    <w:rsid w:val="00960FF0"/>
    <w:rsid w:val="00961074"/>
    <w:rsid w:val="00961548"/>
    <w:rsid w:val="00961DD1"/>
    <w:rsid w:val="00962FF9"/>
    <w:rsid w:val="009634F2"/>
    <w:rsid w:val="00963AC9"/>
    <w:rsid w:val="00963B7A"/>
    <w:rsid w:val="009647BA"/>
    <w:rsid w:val="00965155"/>
    <w:rsid w:val="00965EBC"/>
    <w:rsid w:val="00966123"/>
    <w:rsid w:val="00967789"/>
    <w:rsid w:val="00967939"/>
    <w:rsid w:val="009679B1"/>
    <w:rsid w:val="00970332"/>
    <w:rsid w:val="0097073E"/>
    <w:rsid w:val="009708D9"/>
    <w:rsid w:val="00970A69"/>
    <w:rsid w:val="009712FB"/>
    <w:rsid w:val="009715EA"/>
    <w:rsid w:val="00972C8D"/>
    <w:rsid w:val="00973081"/>
    <w:rsid w:val="00973161"/>
    <w:rsid w:val="009739C1"/>
    <w:rsid w:val="00974522"/>
    <w:rsid w:val="009749DA"/>
    <w:rsid w:val="00974C99"/>
    <w:rsid w:val="00974D12"/>
    <w:rsid w:val="00976170"/>
    <w:rsid w:val="00976381"/>
    <w:rsid w:val="0097654C"/>
    <w:rsid w:val="0097661B"/>
    <w:rsid w:val="00976F71"/>
    <w:rsid w:val="009772F3"/>
    <w:rsid w:val="0097737B"/>
    <w:rsid w:val="00977ABD"/>
    <w:rsid w:val="0098090D"/>
    <w:rsid w:val="00982B5D"/>
    <w:rsid w:val="00983AD5"/>
    <w:rsid w:val="00983E3C"/>
    <w:rsid w:val="009861E5"/>
    <w:rsid w:val="009867B5"/>
    <w:rsid w:val="00986F7E"/>
    <w:rsid w:val="00991328"/>
    <w:rsid w:val="00991AFA"/>
    <w:rsid w:val="009921A9"/>
    <w:rsid w:val="00992C26"/>
    <w:rsid w:val="00992D75"/>
    <w:rsid w:val="00994B77"/>
    <w:rsid w:val="00994DA5"/>
    <w:rsid w:val="00996923"/>
    <w:rsid w:val="009975AC"/>
    <w:rsid w:val="00997915"/>
    <w:rsid w:val="00997C3F"/>
    <w:rsid w:val="009A0965"/>
    <w:rsid w:val="009A1289"/>
    <w:rsid w:val="009A18F0"/>
    <w:rsid w:val="009A19FC"/>
    <w:rsid w:val="009A2667"/>
    <w:rsid w:val="009A33EA"/>
    <w:rsid w:val="009A3616"/>
    <w:rsid w:val="009A3905"/>
    <w:rsid w:val="009A3E24"/>
    <w:rsid w:val="009A4024"/>
    <w:rsid w:val="009A4062"/>
    <w:rsid w:val="009A505E"/>
    <w:rsid w:val="009A5C19"/>
    <w:rsid w:val="009A5C26"/>
    <w:rsid w:val="009A6249"/>
    <w:rsid w:val="009A66CE"/>
    <w:rsid w:val="009A7453"/>
    <w:rsid w:val="009A7559"/>
    <w:rsid w:val="009A7738"/>
    <w:rsid w:val="009A7F32"/>
    <w:rsid w:val="009B04A9"/>
    <w:rsid w:val="009B1332"/>
    <w:rsid w:val="009B163C"/>
    <w:rsid w:val="009B1FD2"/>
    <w:rsid w:val="009B20CA"/>
    <w:rsid w:val="009B251D"/>
    <w:rsid w:val="009B3E1D"/>
    <w:rsid w:val="009B4A0E"/>
    <w:rsid w:val="009B5110"/>
    <w:rsid w:val="009B54DC"/>
    <w:rsid w:val="009B594F"/>
    <w:rsid w:val="009B5A97"/>
    <w:rsid w:val="009B7237"/>
    <w:rsid w:val="009B7570"/>
    <w:rsid w:val="009B78A8"/>
    <w:rsid w:val="009C01DD"/>
    <w:rsid w:val="009C0F92"/>
    <w:rsid w:val="009C0FEA"/>
    <w:rsid w:val="009C11C0"/>
    <w:rsid w:val="009C16A8"/>
    <w:rsid w:val="009C28EC"/>
    <w:rsid w:val="009C2DD9"/>
    <w:rsid w:val="009C41EE"/>
    <w:rsid w:val="009C424C"/>
    <w:rsid w:val="009C496C"/>
    <w:rsid w:val="009C4CE3"/>
    <w:rsid w:val="009C5633"/>
    <w:rsid w:val="009C5B19"/>
    <w:rsid w:val="009C5B6D"/>
    <w:rsid w:val="009C605B"/>
    <w:rsid w:val="009C61F5"/>
    <w:rsid w:val="009C65AF"/>
    <w:rsid w:val="009C672C"/>
    <w:rsid w:val="009C6C1A"/>
    <w:rsid w:val="009C6C95"/>
    <w:rsid w:val="009C7BED"/>
    <w:rsid w:val="009C7D8F"/>
    <w:rsid w:val="009C7DE4"/>
    <w:rsid w:val="009D0A9D"/>
    <w:rsid w:val="009D0C4B"/>
    <w:rsid w:val="009D2040"/>
    <w:rsid w:val="009D29B9"/>
    <w:rsid w:val="009D2CE3"/>
    <w:rsid w:val="009D3546"/>
    <w:rsid w:val="009D35D7"/>
    <w:rsid w:val="009D4141"/>
    <w:rsid w:val="009D41FA"/>
    <w:rsid w:val="009D44C4"/>
    <w:rsid w:val="009D46BB"/>
    <w:rsid w:val="009D4948"/>
    <w:rsid w:val="009D5F2A"/>
    <w:rsid w:val="009D5FAE"/>
    <w:rsid w:val="009D6A02"/>
    <w:rsid w:val="009E0242"/>
    <w:rsid w:val="009E0807"/>
    <w:rsid w:val="009E11CE"/>
    <w:rsid w:val="009E1728"/>
    <w:rsid w:val="009E2ED1"/>
    <w:rsid w:val="009E34C4"/>
    <w:rsid w:val="009E389F"/>
    <w:rsid w:val="009E3AEC"/>
    <w:rsid w:val="009E3C73"/>
    <w:rsid w:val="009E510A"/>
    <w:rsid w:val="009E5291"/>
    <w:rsid w:val="009E56ED"/>
    <w:rsid w:val="009E5703"/>
    <w:rsid w:val="009E6206"/>
    <w:rsid w:val="009E625A"/>
    <w:rsid w:val="009E6A6E"/>
    <w:rsid w:val="009E7A84"/>
    <w:rsid w:val="009F0325"/>
    <w:rsid w:val="009F0755"/>
    <w:rsid w:val="009F0769"/>
    <w:rsid w:val="009F1124"/>
    <w:rsid w:val="009F1B85"/>
    <w:rsid w:val="009F1C50"/>
    <w:rsid w:val="009F2B59"/>
    <w:rsid w:val="009F2E56"/>
    <w:rsid w:val="009F35D3"/>
    <w:rsid w:val="009F372F"/>
    <w:rsid w:val="009F39F6"/>
    <w:rsid w:val="009F505E"/>
    <w:rsid w:val="009F5790"/>
    <w:rsid w:val="009F6365"/>
    <w:rsid w:val="009F64BE"/>
    <w:rsid w:val="00A0072E"/>
    <w:rsid w:val="00A009DB"/>
    <w:rsid w:val="00A01815"/>
    <w:rsid w:val="00A018AD"/>
    <w:rsid w:val="00A021C3"/>
    <w:rsid w:val="00A03D3E"/>
    <w:rsid w:val="00A04578"/>
    <w:rsid w:val="00A04AD0"/>
    <w:rsid w:val="00A04FF0"/>
    <w:rsid w:val="00A055C1"/>
    <w:rsid w:val="00A06AD2"/>
    <w:rsid w:val="00A06B22"/>
    <w:rsid w:val="00A07170"/>
    <w:rsid w:val="00A105F5"/>
    <w:rsid w:val="00A116F8"/>
    <w:rsid w:val="00A11AB1"/>
    <w:rsid w:val="00A11AC2"/>
    <w:rsid w:val="00A125D7"/>
    <w:rsid w:val="00A12C90"/>
    <w:rsid w:val="00A13091"/>
    <w:rsid w:val="00A130E7"/>
    <w:rsid w:val="00A1331B"/>
    <w:rsid w:val="00A13498"/>
    <w:rsid w:val="00A135F0"/>
    <w:rsid w:val="00A13F3E"/>
    <w:rsid w:val="00A1418E"/>
    <w:rsid w:val="00A1459A"/>
    <w:rsid w:val="00A14A8E"/>
    <w:rsid w:val="00A14C82"/>
    <w:rsid w:val="00A1541C"/>
    <w:rsid w:val="00A15AE9"/>
    <w:rsid w:val="00A165D4"/>
    <w:rsid w:val="00A20E15"/>
    <w:rsid w:val="00A212E2"/>
    <w:rsid w:val="00A2266B"/>
    <w:rsid w:val="00A22C02"/>
    <w:rsid w:val="00A22D8B"/>
    <w:rsid w:val="00A233C3"/>
    <w:rsid w:val="00A2399C"/>
    <w:rsid w:val="00A23C96"/>
    <w:rsid w:val="00A23D28"/>
    <w:rsid w:val="00A253E9"/>
    <w:rsid w:val="00A25C17"/>
    <w:rsid w:val="00A25DC2"/>
    <w:rsid w:val="00A25E48"/>
    <w:rsid w:val="00A26BED"/>
    <w:rsid w:val="00A26D0C"/>
    <w:rsid w:val="00A26D75"/>
    <w:rsid w:val="00A3090E"/>
    <w:rsid w:val="00A30AD7"/>
    <w:rsid w:val="00A326C3"/>
    <w:rsid w:val="00A32A47"/>
    <w:rsid w:val="00A3308B"/>
    <w:rsid w:val="00A33357"/>
    <w:rsid w:val="00A335EF"/>
    <w:rsid w:val="00A338CB"/>
    <w:rsid w:val="00A33AF9"/>
    <w:rsid w:val="00A3491B"/>
    <w:rsid w:val="00A34B7C"/>
    <w:rsid w:val="00A34CE7"/>
    <w:rsid w:val="00A34E4B"/>
    <w:rsid w:val="00A353F1"/>
    <w:rsid w:val="00A35429"/>
    <w:rsid w:val="00A35A25"/>
    <w:rsid w:val="00A3600B"/>
    <w:rsid w:val="00A36840"/>
    <w:rsid w:val="00A36BC6"/>
    <w:rsid w:val="00A36D97"/>
    <w:rsid w:val="00A373FC"/>
    <w:rsid w:val="00A37F7D"/>
    <w:rsid w:val="00A40691"/>
    <w:rsid w:val="00A40827"/>
    <w:rsid w:val="00A40E2D"/>
    <w:rsid w:val="00A4126F"/>
    <w:rsid w:val="00A425E5"/>
    <w:rsid w:val="00A427D4"/>
    <w:rsid w:val="00A428E7"/>
    <w:rsid w:val="00A43825"/>
    <w:rsid w:val="00A4470F"/>
    <w:rsid w:val="00A44F7B"/>
    <w:rsid w:val="00A45170"/>
    <w:rsid w:val="00A45A43"/>
    <w:rsid w:val="00A45EBE"/>
    <w:rsid w:val="00A45FF3"/>
    <w:rsid w:val="00A4662E"/>
    <w:rsid w:val="00A468E2"/>
    <w:rsid w:val="00A46B8B"/>
    <w:rsid w:val="00A46DF2"/>
    <w:rsid w:val="00A46FF2"/>
    <w:rsid w:val="00A47711"/>
    <w:rsid w:val="00A47CD4"/>
    <w:rsid w:val="00A47D09"/>
    <w:rsid w:val="00A51863"/>
    <w:rsid w:val="00A52B12"/>
    <w:rsid w:val="00A53B5E"/>
    <w:rsid w:val="00A53E55"/>
    <w:rsid w:val="00A540A9"/>
    <w:rsid w:val="00A54D37"/>
    <w:rsid w:val="00A552C6"/>
    <w:rsid w:val="00A55C6F"/>
    <w:rsid w:val="00A56245"/>
    <w:rsid w:val="00A56BCA"/>
    <w:rsid w:val="00A57069"/>
    <w:rsid w:val="00A574DC"/>
    <w:rsid w:val="00A57A33"/>
    <w:rsid w:val="00A57B74"/>
    <w:rsid w:val="00A6019A"/>
    <w:rsid w:val="00A603E3"/>
    <w:rsid w:val="00A60694"/>
    <w:rsid w:val="00A60B46"/>
    <w:rsid w:val="00A60FD8"/>
    <w:rsid w:val="00A61094"/>
    <w:rsid w:val="00A610B8"/>
    <w:rsid w:val="00A6183D"/>
    <w:rsid w:val="00A619DF"/>
    <w:rsid w:val="00A624CF"/>
    <w:rsid w:val="00A6299D"/>
    <w:rsid w:val="00A62A3F"/>
    <w:rsid w:val="00A63DC5"/>
    <w:rsid w:val="00A646FE"/>
    <w:rsid w:val="00A64EF6"/>
    <w:rsid w:val="00A64FCE"/>
    <w:rsid w:val="00A651BE"/>
    <w:rsid w:val="00A65275"/>
    <w:rsid w:val="00A66282"/>
    <w:rsid w:val="00A6636E"/>
    <w:rsid w:val="00A66D5A"/>
    <w:rsid w:val="00A67B85"/>
    <w:rsid w:val="00A70805"/>
    <w:rsid w:val="00A70A3D"/>
    <w:rsid w:val="00A70B3F"/>
    <w:rsid w:val="00A70E3C"/>
    <w:rsid w:val="00A70EAE"/>
    <w:rsid w:val="00A71DF1"/>
    <w:rsid w:val="00A72B1B"/>
    <w:rsid w:val="00A73C70"/>
    <w:rsid w:val="00A73D4B"/>
    <w:rsid w:val="00A74A2B"/>
    <w:rsid w:val="00A74DC3"/>
    <w:rsid w:val="00A758B2"/>
    <w:rsid w:val="00A7643A"/>
    <w:rsid w:val="00A77A58"/>
    <w:rsid w:val="00A80725"/>
    <w:rsid w:val="00A80D65"/>
    <w:rsid w:val="00A816F2"/>
    <w:rsid w:val="00A82091"/>
    <w:rsid w:val="00A827D3"/>
    <w:rsid w:val="00A82819"/>
    <w:rsid w:val="00A829CE"/>
    <w:rsid w:val="00A82B97"/>
    <w:rsid w:val="00A836AE"/>
    <w:rsid w:val="00A84BDE"/>
    <w:rsid w:val="00A84EBA"/>
    <w:rsid w:val="00A86309"/>
    <w:rsid w:val="00A866E6"/>
    <w:rsid w:val="00A86AB9"/>
    <w:rsid w:val="00A87066"/>
    <w:rsid w:val="00A87FCB"/>
    <w:rsid w:val="00A9022A"/>
    <w:rsid w:val="00A9032E"/>
    <w:rsid w:val="00A906C6"/>
    <w:rsid w:val="00A908E9"/>
    <w:rsid w:val="00A909BB"/>
    <w:rsid w:val="00A90D71"/>
    <w:rsid w:val="00A90DB2"/>
    <w:rsid w:val="00A90E53"/>
    <w:rsid w:val="00A90E69"/>
    <w:rsid w:val="00A91C0C"/>
    <w:rsid w:val="00A91DC3"/>
    <w:rsid w:val="00A91ED0"/>
    <w:rsid w:val="00A91FC5"/>
    <w:rsid w:val="00A924DD"/>
    <w:rsid w:val="00A9341A"/>
    <w:rsid w:val="00A93942"/>
    <w:rsid w:val="00A93983"/>
    <w:rsid w:val="00A94AD4"/>
    <w:rsid w:val="00A94B86"/>
    <w:rsid w:val="00A95B29"/>
    <w:rsid w:val="00A96396"/>
    <w:rsid w:val="00A9665B"/>
    <w:rsid w:val="00A96D8A"/>
    <w:rsid w:val="00A96EF3"/>
    <w:rsid w:val="00A97911"/>
    <w:rsid w:val="00AA0506"/>
    <w:rsid w:val="00AA0FE6"/>
    <w:rsid w:val="00AA2488"/>
    <w:rsid w:val="00AA27F0"/>
    <w:rsid w:val="00AA2A99"/>
    <w:rsid w:val="00AA3269"/>
    <w:rsid w:val="00AA3429"/>
    <w:rsid w:val="00AA3554"/>
    <w:rsid w:val="00AA3861"/>
    <w:rsid w:val="00AA45B1"/>
    <w:rsid w:val="00AA52C4"/>
    <w:rsid w:val="00AA5697"/>
    <w:rsid w:val="00AA5D0D"/>
    <w:rsid w:val="00AA627A"/>
    <w:rsid w:val="00AA66A9"/>
    <w:rsid w:val="00AA6FEA"/>
    <w:rsid w:val="00AA77E7"/>
    <w:rsid w:val="00AB0105"/>
    <w:rsid w:val="00AB065E"/>
    <w:rsid w:val="00AB0EEA"/>
    <w:rsid w:val="00AB1923"/>
    <w:rsid w:val="00AB1BEB"/>
    <w:rsid w:val="00AB342F"/>
    <w:rsid w:val="00AB3962"/>
    <w:rsid w:val="00AB428B"/>
    <w:rsid w:val="00AB459E"/>
    <w:rsid w:val="00AB4624"/>
    <w:rsid w:val="00AB6458"/>
    <w:rsid w:val="00AB687B"/>
    <w:rsid w:val="00AB6A02"/>
    <w:rsid w:val="00AB78DF"/>
    <w:rsid w:val="00AB7D8A"/>
    <w:rsid w:val="00AC14B6"/>
    <w:rsid w:val="00AC14F6"/>
    <w:rsid w:val="00AC2592"/>
    <w:rsid w:val="00AC2A3C"/>
    <w:rsid w:val="00AC2AA4"/>
    <w:rsid w:val="00AC3926"/>
    <w:rsid w:val="00AC4115"/>
    <w:rsid w:val="00AC47B0"/>
    <w:rsid w:val="00AC4F61"/>
    <w:rsid w:val="00AC4FC2"/>
    <w:rsid w:val="00AC5E2B"/>
    <w:rsid w:val="00AC5F7B"/>
    <w:rsid w:val="00AC7653"/>
    <w:rsid w:val="00AC7BDE"/>
    <w:rsid w:val="00AC7F9C"/>
    <w:rsid w:val="00AC7FB6"/>
    <w:rsid w:val="00AD03AF"/>
    <w:rsid w:val="00AD0A6E"/>
    <w:rsid w:val="00AD1711"/>
    <w:rsid w:val="00AD2F96"/>
    <w:rsid w:val="00AD329A"/>
    <w:rsid w:val="00AD44AC"/>
    <w:rsid w:val="00AD463B"/>
    <w:rsid w:val="00AD4C1C"/>
    <w:rsid w:val="00AD507B"/>
    <w:rsid w:val="00AD56EA"/>
    <w:rsid w:val="00AD588B"/>
    <w:rsid w:val="00AD68BD"/>
    <w:rsid w:val="00AD6B24"/>
    <w:rsid w:val="00AD6D0C"/>
    <w:rsid w:val="00AD7587"/>
    <w:rsid w:val="00AE10C5"/>
    <w:rsid w:val="00AE1149"/>
    <w:rsid w:val="00AE1D8B"/>
    <w:rsid w:val="00AE2C3C"/>
    <w:rsid w:val="00AE351C"/>
    <w:rsid w:val="00AE3F96"/>
    <w:rsid w:val="00AE4B62"/>
    <w:rsid w:val="00AE546C"/>
    <w:rsid w:val="00AE62CF"/>
    <w:rsid w:val="00AE6485"/>
    <w:rsid w:val="00AE64F8"/>
    <w:rsid w:val="00AE709A"/>
    <w:rsid w:val="00AE70B3"/>
    <w:rsid w:val="00AF0402"/>
    <w:rsid w:val="00AF06CE"/>
    <w:rsid w:val="00AF0869"/>
    <w:rsid w:val="00AF0880"/>
    <w:rsid w:val="00AF0B3B"/>
    <w:rsid w:val="00AF14F8"/>
    <w:rsid w:val="00AF224A"/>
    <w:rsid w:val="00AF2922"/>
    <w:rsid w:val="00AF31CB"/>
    <w:rsid w:val="00AF39E6"/>
    <w:rsid w:val="00AF3B91"/>
    <w:rsid w:val="00AF3CA2"/>
    <w:rsid w:val="00AF3E03"/>
    <w:rsid w:val="00AF3F0C"/>
    <w:rsid w:val="00AF3FED"/>
    <w:rsid w:val="00AF4030"/>
    <w:rsid w:val="00AF4EB6"/>
    <w:rsid w:val="00AF5D4D"/>
    <w:rsid w:val="00AF5D68"/>
    <w:rsid w:val="00AF6F08"/>
    <w:rsid w:val="00AF7378"/>
    <w:rsid w:val="00AF73EA"/>
    <w:rsid w:val="00B00359"/>
    <w:rsid w:val="00B0098C"/>
    <w:rsid w:val="00B01CB5"/>
    <w:rsid w:val="00B01E00"/>
    <w:rsid w:val="00B02D4D"/>
    <w:rsid w:val="00B03119"/>
    <w:rsid w:val="00B03159"/>
    <w:rsid w:val="00B03F4D"/>
    <w:rsid w:val="00B042CC"/>
    <w:rsid w:val="00B0437D"/>
    <w:rsid w:val="00B04814"/>
    <w:rsid w:val="00B04BCE"/>
    <w:rsid w:val="00B04C40"/>
    <w:rsid w:val="00B04E4E"/>
    <w:rsid w:val="00B05253"/>
    <w:rsid w:val="00B0621D"/>
    <w:rsid w:val="00B07656"/>
    <w:rsid w:val="00B079A9"/>
    <w:rsid w:val="00B07B5B"/>
    <w:rsid w:val="00B10808"/>
    <w:rsid w:val="00B10AAA"/>
    <w:rsid w:val="00B11C57"/>
    <w:rsid w:val="00B12C1B"/>
    <w:rsid w:val="00B13898"/>
    <w:rsid w:val="00B13E21"/>
    <w:rsid w:val="00B13FD7"/>
    <w:rsid w:val="00B14245"/>
    <w:rsid w:val="00B14520"/>
    <w:rsid w:val="00B1472B"/>
    <w:rsid w:val="00B147CD"/>
    <w:rsid w:val="00B14D85"/>
    <w:rsid w:val="00B16181"/>
    <w:rsid w:val="00B16909"/>
    <w:rsid w:val="00B16E2A"/>
    <w:rsid w:val="00B16ED4"/>
    <w:rsid w:val="00B16EDC"/>
    <w:rsid w:val="00B1763F"/>
    <w:rsid w:val="00B179FC"/>
    <w:rsid w:val="00B21751"/>
    <w:rsid w:val="00B22489"/>
    <w:rsid w:val="00B22A55"/>
    <w:rsid w:val="00B22AEE"/>
    <w:rsid w:val="00B23321"/>
    <w:rsid w:val="00B23C5B"/>
    <w:rsid w:val="00B23CCE"/>
    <w:rsid w:val="00B245F4"/>
    <w:rsid w:val="00B26E96"/>
    <w:rsid w:val="00B27159"/>
    <w:rsid w:val="00B30EF9"/>
    <w:rsid w:val="00B32A49"/>
    <w:rsid w:val="00B32B8C"/>
    <w:rsid w:val="00B3439D"/>
    <w:rsid w:val="00B34F37"/>
    <w:rsid w:val="00B3518F"/>
    <w:rsid w:val="00B362F8"/>
    <w:rsid w:val="00B36FD9"/>
    <w:rsid w:val="00B36FDD"/>
    <w:rsid w:val="00B3726F"/>
    <w:rsid w:val="00B37288"/>
    <w:rsid w:val="00B37363"/>
    <w:rsid w:val="00B37A71"/>
    <w:rsid w:val="00B41594"/>
    <w:rsid w:val="00B43AD5"/>
    <w:rsid w:val="00B43CA7"/>
    <w:rsid w:val="00B4489D"/>
    <w:rsid w:val="00B46CB5"/>
    <w:rsid w:val="00B46F8A"/>
    <w:rsid w:val="00B47191"/>
    <w:rsid w:val="00B4732C"/>
    <w:rsid w:val="00B479AC"/>
    <w:rsid w:val="00B50899"/>
    <w:rsid w:val="00B50DA6"/>
    <w:rsid w:val="00B511E2"/>
    <w:rsid w:val="00B51678"/>
    <w:rsid w:val="00B5273F"/>
    <w:rsid w:val="00B537F9"/>
    <w:rsid w:val="00B5391E"/>
    <w:rsid w:val="00B5398A"/>
    <w:rsid w:val="00B53D2A"/>
    <w:rsid w:val="00B54533"/>
    <w:rsid w:val="00B54D00"/>
    <w:rsid w:val="00B55362"/>
    <w:rsid w:val="00B5550C"/>
    <w:rsid w:val="00B557FA"/>
    <w:rsid w:val="00B559D9"/>
    <w:rsid w:val="00B55F3C"/>
    <w:rsid w:val="00B5614D"/>
    <w:rsid w:val="00B5645C"/>
    <w:rsid w:val="00B566CA"/>
    <w:rsid w:val="00B56784"/>
    <w:rsid w:val="00B57268"/>
    <w:rsid w:val="00B575DD"/>
    <w:rsid w:val="00B5777B"/>
    <w:rsid w:val="00B60932"/>
    <w:rsid w:val="00B60A4B"/>
    <w:rsid w:val="00B616C8"/>
    <w:rsid w:val="00B61B66"/>
    <w:rsid w:val="00B62792"/>
    <w:rsid w:val="00B6370F"/>
    <w:rsid w:val="00B63EF4"/>
    <w:rsid w:val="00B64773"/>
    <w:rsid w:val="00B64C24"/>
    <w:rsid w:val="00B65212"/>
    <w:rsid w:val="00B65F8E"/>
    <w:rsid w:val="00B66C3B"/>
    <w:rsid w:val="00B66CD0"/>
    <w:rsid w:val="00B67098"/>
    <w:rsid w:val="00B67517"/>
    <w:rsid w:val="00B676D9"/>
    <w:rsid w:val="00B70203"/>
    <w:rsid w:val="00B7242D"/>
    <w:rsid w:val="00B728AA"/>
    <w:rsid w:val="00B72DEF"/>
    <w:rsid w:val="00B72F0E"/>
    <w:rsid w:val="00B73BE4"/>
    <w:rsid w:val="00B7546B"/>
    <w:rsid w:val="00B7559B"/>
    <w:rsid w:val="00B75C47"/>
    <w:rsid w:val="00B75D16"/>
    <w:rsid w:val="00B76AFE"/>
    <w:rsid w:val="00B76DD2"/>
    <w:rsid w:val="00B77A6B"/>
    <w:rsid w:val="00B8078A"/>
    <w:rsid w:val="00B8080D"/>
    <w:rsid w:val="00B8143F"/>
    <w:rsid w:val="00B8194D"/>
    <w:rsid w:val="00B82190"/>
    <w:rsid w:val="00B85540"/>
    <w:rsid w:val="00B85589"/>
    <w:rsid w:val="00B86085"/>
    <w:rsid w:val="00B87461"/>
    <w:rsid w:val="00B87CB2"/>
    <w:rsid w:val="00B90163"/>
    <w:rsid w:val="00B907F1"/>
    <w:rsid w:val="00B90DFE"/>
    <w:rsid w:val="00B91010"/>
    <w:rsid w:val="00B91355"/>
    <w:rsid w:val="00B9153F"/>
    <w:rsid w:val="00B9293F"/>
    <w:rsid w:val="00B92E71"/>
    <w:rsid w:val="00B94B73"/>
    <w:rsid w:val="00B9545D"/>
    <w:rsid w:val="00B95825"/>
    <w:rsid w:val="00B95A56"/>
    <w:rsid w:val="00B95D45"/>
    <w:rsid w:val="00B9682B"/>
    <w:rsid w:val="00B9725B"/>
    <w:rsid w:val="00BA019A"/>
    <w:rsid w:val="00BA0BB4"/>
    <w:rsid w:val="00BA169F"/>
    <w:rsid w:val="00BA20C1"/>
    <w:rsid w:val="00BA31A2"/>
    <w:rsid w:val="00BA468E"/>
    <w:rsid w:val="00BA4AC3"/>
    <w:rsid w:val="00BA5F46"/>
    <w:rsid w:val="00BA644A"/>
    <w:rsid w:val="00BA7BE5"/>
    <w:rsid w:val="00BB019E"/>
    <w:rsid w:val="00BB0290"/>
    <w:rsid w:val="00BB062F"/>
    <w:rsid w:val="00BB069F"/>
    <w:rsid w:val="00BB0994"/>
    <w:rsid w:val="00BB0F96"/>
    <w:rsid w:val="00BB153E"/>
    <w:rsid w:val="00BB1A42"/>
    <w:rsid w:val="00BB1E9A"/>
    <w:rsid w:val="00BB1FC6"/>
    <w:rsid w:val="00BB220C"/>
    <w:rsid w:val="00BB2F9D"/>
    <w:rsid w:val="00BB3CB4"/>
    <w:rsid w:val="00BB42A2"/>
    <w:rsid w:val="00BB4CE3"/>
    <w:rsid w:val="00BB5914"/>
    <w:rsid w:val="00BB6022"/>
    <w:rsid w:val="00BB6A39"/>
    <w:rsid w:val="00BB6B4D"/>
    <w:rsid w:val="00BB6E84"/>
    <w:rsid w:val="00BB71A5"/>
    <w:rsid w:val="00BB7EAC"/>
    <w:rsid w:val="00BC018B"/>
    <w:rsid w:val="00BC05CC"/>
    <w:rsid w:val="00BC0797"/>
    <w:rsid w:val="00BC0A24"/>
    <w:rsid w:val="00BC0A62"/>
    <w:rsid w:val="00BC18F0"/>
    <w:rsid w:val="00BC2127"/>
    <w:rsid w:val="00BC253F"/>
    <w:rsid w:val="00BC3E9A"/>
    <w:rsid w:val="00BC4B93"/>
    <w:rsid w:val="00BC4C92"/>
    <w:rsid w:val="00BC5C09"/>
    <w:rsid w:val="00BC5FE6"/>
    <w:rsid w:val="00BC6822"/>
    <w:rsid w:val="00BD071E"/>
    <w:rsid w:val="00BD2066"/>
    <w:rsid w:val="00BD4BED"/>
    <w:rsid w:val="00BD4C53"/>
    <w:rsid w:val="00BD55D2"/>
    <w:rsid w:val="00BD59CE"/>
    <w:rsid w:val="00BD604F"/>
    <w:rsid w:val="00BD79DA"/>
    <w:rsid w:val="00BD7D69"/>
    <w:rsid w:val="00BD7E33"/>
    <w:rsid w:val="00BE039F"/>
    <w:rsid w:val="00BE0745"/>
    <w:rsid w:val="00BE07EC"/>
    <w:rsid w:val="00BE08B3"/>
    <w:rsid w:val="00BE0940"/>
    <w:rsid w:val="00BE1376"/>
    <w:rsid w:val="00BE2516"/>
    <w:rsid w:val="00BE2B85"/>
    <w:rsid w:val="00BE33B7"/>
    <w:rsid w:val="00BE3574"/>
    <w:rsid w:val="00BE3799"/>
    <w:rsid w:val="00BE4488"/>
    <w:rsid w:val="00BE484A"/>
    <w:rsid w:val="00BE4C43"/>
    <w:rsid w:val="00BE5400"/>
    <w:rsid w:val="00BE5EE0"/>
    <w:rsid w:val="00BE648D"/>
    <w:rsid w:val="00BE696C"/>
    <w:rsid w:val="00BE701B"/>
    <w:rsid w:val="00BE7075"/>
    <w:rsid w:val="00BE7A9A"/>
    <w:rsid w:val="00BE7B85"/>
    <w:rsid w:val="00BF074F"/>
    <w:rsid w:val="00BF08C0"/>
    <w:rsid w:val="00BF0ED0"/>
    <w:rsid w:val="00BF1190"/>
    <w:rsid w:val="00BF1FFB"/>
    <w:rsid w:val="00BF23FD"/>
    <w:rsid w:val="00BF3027"/>
    <w:rsid w:val="00BF32CA"/>
    <w:rsid w:val="00BF3618"/>
    <w:rsid w:val="00BF40C1"/>
    <w:rsid w:val="00BF434C"/>
    <w:rsid w:val="00BF510A"/>
    <w:rsid w:val="00BF5C30"/>
    <w:rsid w:val="00BF5D85"/>
    <w:rsid w:val="00BF64D0"/>
    <w:rsid w:val="00BF6FAA"/>
    <w:rsid w:val="00C008AF"/>
    <w:rsid w:val="00C00C93"/>
    <w:rsid w:val="00C01ABA"/>
    <w:rsid w:val="00C02B2E"/>
    <w:rsid w:val="00C02B84"/>
    <w:rsid w:val="00C02CFE"/>
    <w:rsid w:val="00C031A3"/>
    <w:rsid w:val="00C05295"/>
    <w:rsid w:val="00C05B41"/>
    <w:rsid w:val="00C0609E"/>
    <w:rsid w:val="00C062D4"/>
    <w:rsid w:val="00C071EB"/>
    <w:rsid w:val="00C07A41"/>
    <w:rsid w:val="00C07A9B"/>
    <w:rsid w:val="00C07BDE"/>
    <w:rsid w:val="00C1166E"/>
    <w:rsid w:val="00C119D5"/>
    <w:rsid w:val="00C11CE5"/>
    <w:rsid w:val="00C11EB2"/>
    <w:rsid w:val="00C121DF"/>
    <w:rsid w:val="00C123C8"/>
    <w:rsid w:val="00C12DFC"/>
    <w:rsid w:val="00C13207"/>
    <w:rsid w:val="00C13510"/>
    <w:rsid w:val="00C13687"/>
    <w:rsid w:val="00C13C8C"/>
    <w:rsid w:val="00C13EA5"/>
    <w:rsid w:val="00C14DDA"/>
    <w:rsid w:val="00C1595D"/>
    <w:rsid w:val="00C15E3C"/>
    <w:rsid w:val="00C15F7B"/>
    <w:rsid w:val="00C1692B"/>
    <w:rsid w:val="00C178ED"/>
    <w:rsid w:val="00C179EE"/>
    <w:rsid w:val="00C2057F"/>
    <w:rsid w:val="00C20592"/>
    <w:rsid w:val="00C20685"/>
    <w:rsid w:val="00C21003"/>
    <w:rsid w:val="00C22322"/>
    <w:rsid w:val="00C238DD"/>
    <w:rsid w:val="00C24B24"/>
    <w:rsid w:val="00C24E54"/>
    <w:rsid w:val="00C25488"/>
    <w:rsid w:val="00C25F30"/>
    <w:rsid w:val="00C26BCC"/>
    <w:rsid w:val="00C26F46"/>
    <w:rsid w:val="00C2751F"/>
    <w:rsid w:val="00C301D5"/>
    <w:rsid w:val="00C302F0"/>
    <w:rsid w:val="00C307DB"/>
    <w:rsid w:val="00C30F15"/>
    <w:rsid w:val="00C31A79"/>
    <w:rsid w:val="00C33CDB"/>
    <w:rsid w:val="00C33CF9"/>
    <w:rsid w:val="00C34CBF"/>
    <w:rsid w:val="00C35EF5"/>
    <w:rsid w:val="00C36101"/>
    <w:rsid w:val="00C37CD8"/>
    <w:rsid w:val="00C40321"/>
    <w:rsid w:val="00C41136"/>
    <w:rsid w:val="00C41D7E"/>
    <w:rsid w:val="00C42EC7"/>
    <w:rsid w:val="00C42F14"/>
    <w:rsid w:val="00C43165"/>
    <w:rsid w:val="00C4377C"/>
    <w:rsid w:val="00C43DE0"/>
    <w:rsid w:val="00C4523A"/>
    <w:rsid w:val="00C454C9"/>
    <w:rsid w:val="00C45532"/>
    <w:rsid w:val="00C4654B"/>
    <w:rsid w:val="00C4716D"/>
    <w:rsid w:val="00C478FD"/>
    <w:rsid w:val="00C47AA2"/>
    <w:rsid w:val="00C50535"/>
    <w:rsid w:val="00C506CD"/>
    <w:rsid w:val="00C5104F"/>
    <w:rsid w:val="00C51ED6"/>
    <w:rsid w:val="00C52E97"/>
    <w:rsid w:val="00C52FC3"/>
    <w:rsid w:val="00C5374E"/>
    <w:rsid w:val="00C5399E"/>
    <w:rsid w:val="00C539E0"/>
    <w:rsid w:val="00C5431B"/>
    <w:rsid w:val="00C5478F"/>
    <w:rsid w:val="00C5529B"/>
    <w:rsid w:val="00C556E6"/>
    <w:rsid w:val="00C55C96"/>
    <w:rsid w:val="00C576A4"/>
    <w:rsid w:val="00C60198"/>
    <w:rsid w:val="00C610A2"/>
    <w:rsid w:val="00C61FD9"/>
    <w:rsid w:val="00C62DF3"/>
    <w:rsid w:val="00C6465C"/>
    <w:rsid w:val="00C6542B"/>
    <w:rsid w:val="00C65DEE"/>
    <w:rsid w:val="00C6681F"/>
    <w:rsid w:val="00C67039"/>
    <w:rsid w:val="00C67F9F"/>
    <w:rsid w:val="00C70412"/>
    <w:rsid w:val="00C70769"/>
    <w:rsid w:val="00C70792"/>
    <w:rsid w:val="00C70972"/>
    <w:rsid w:val="00C711E2"/>
    <w:rsid w:val="00C72132"/>
    <w:rsid w:val="00C7255A"/>
    <w:rsid w:val="00C72EB2"/>
    <w:rsid w:val="00C73F97"/>
    <w:rsid w:val="00C740F7"/>
    <w:rsid w:val="00C74A6F"/>
    <w:rsid w:val="00C761DF"/>
    <w:rsid w:val="00C76367"/>
    <w:rsid w:val="00C7666E"/>
    <w:rsid w:val="00C76BBC"/>
    <w:rsid w:val="00C77676"/>
    <w:rsid w:val="00C80682"/>
    <w:rsid w:val="00C80805"/>
    <w:rsid w:val="00C813FC"/>
    <w:rsid w:val="00C81EB5"/>
    <w:rsid w:val="00C822D4"/>
    <w:rsid w:val="00C823A6"/>
    <w:rsid w:val="00C824A6"/>
    <w:rsid w:val="00C82705"/>
    <w:rsid w:val="00C830DB"/>
    <w:rsid w:val="00C83CF7"/>
    <w:rsid w:val="00C83F81"/>
    <w:rsid w:val="00C84001"/>
    <w:rsid w:val="00C8401D"/>
    <w:rsid w:val="00C84144"/>
    <w:rsid w:val="00C84EAE"/>
    <w:rsid w:val="00C85465"/>
    <w:rsid w:val="00C86283"/>
    <w:rsid w:val="00C879BF"/>
    <w:rsid w:val="00C87CBE"/>
    <w:rsid w:val="00C910AF"/>
    <w:rsid w:val="00C91938"/>
    <w:rsid w:val="00C9275E"/>
    <w:rsid w:val="00C946FB"/>
    <w:rsid w:val="00C9474C"/>
    <w:rsid w:val="00C9534D"/>
    <w:rsid w:val="00C953F4"/>
    <w:rsid w:val="00C957FB"/>
    <w:rsid w:val="00C96067"/>
    <w:rsid w:val="00C96C58"/>
    <w:rsid w:val="00C973FC"/>
    <w:rsid w:val="00CA0059"/>
    <w:rsid w:val="00CA0887"/>
    <w:rsid w:val="00CA1420"/>
    <w:rsid w:val="00CA180D"/>
    <w:rsid w:val="00CA1878"/>
    <w:rsid w:val="00CA1EEE"/>
    <w:rsid w:val="00CA2FA7"/>
    <w:rsid w:val="00CA47E7"/>
    <w:rsid w:val="00CA4CD2"/>
    <w:rsid w:val="00CA4EA5"/>
    <w:rsid w:val="00CA5C08"/>
    <w:rsid w:val="00CA7BC8"/>
    <w:rsid w:val="00CB0504"/>
    <w:rsid w:val="00CB055F"/>
    <w:rsid w:val="00CB07C3"/>
    <w:rsid w:val="00CB2331"/>
    <w:rsid w:val="00CB2ABA"/>
    <w:rsid w:val="00CB2BC1"/>
    <w:rsid w:val="00CB5E37"/>
    <w:rsid w:val="00CB6B9B"/>
    <w:rsid w:val="00CB6F4F"/>
    <w:rsid w:val="00CB72B2"/>
    <w:rsid w:val="00CB7461"/>
    <w:rsid w:val="00CC042F"/>
    <w:rsid w:val="00CC04AE"/>
    <w:rsid w:val="00CC0AEE"/>
    <w:rsid w:val="00CC0B2D"/>
    <w:rsid w:val="00CC0DF4"/>
    <w:rsid w:val="00CC1354"/>
    <w:rsid w:val="00CC2982"/>
    <w:rsid w:val="00CC2B00"/>
    <w:rsid w:val="00CC32AA"/>
    <w:rsid w:val="00CC3EBB"/>
    <w:rsid w:val="00CC3FFB"/>
    <w:rsid w:val="00CC4539"/>
    <w:rsid w:val="00CC61F9"/>
    <w:rsid w:val="00CC6398"/>
    <w:rsid w:val="00CC6499"/>
    <w:rsid w:val="00CC6AB8"/>
    <w:rsid w:val="00CC6E9D"/>
    <w:rsid w:val="00CC74AC"/>
    <w:rsid w:val="00CD097F"/>
    <w:rsid w:val="00CD0DD2"/>
    <w:rsid w:val="00CD2634"/>
    <w:rsid w:val="00CD29DB"/>
    <w:rsid w:val="00CD2D1A"/>
    <w:rsid w:val="00CD326A"/>
    <w:rsid w:val="00CD35FC"/>
    <w:rsid w:val="00CD3D5C"/>
    <w:rsid w:val="00CD45A9"/>
    <w:rsid w:val="00CD49FD"/>
    <w:rsid w:val="00CD4F1E"/>
    <w:rsid w:val="00CD5F16"/>
    <w:rsid w:val="00CD6142"/>
    <w:rsid w:val="00CD6980"/>
    <w:rsid w:val="00CD6ECC"/>
    <w:rsid w:val="00CE02E8"/>
    <w:rsid w:val="00CE0A83"/>
    <w:rsid w:val="00CE20F8"/>
    <w:rsid w:val="00CE233B"/>
    <w:rsid w:val="00CE251E"/>
    <w:rsid w:val="00CE3040"/>
    <w:rsid w:val="00CE3722"/>
    <w:rsid w:val="00CE38BA"/>
    <w:rsid w:val="00CE3F55"/>
    <w:rsid w:val="00CE3FDD"/>
    <w:rsid w:val="00CE4094"/>
    <w:rsid w:val="00CE414B"/>
    <w:rsid w:val="00CE4DC2"/>
    <w:rsid w:val="00CE5037"/>
    <w:rsid w:val="00CE50E0"/>
    <w:rsid w:val="00CE514B"/>
    <w:rsid w:val="00CE5F43"/>
    <w:rsid w:val="00CE6029"/>
    <w:rsid w:val="00CE7009"/>
    <w:rsid w:val="00CF03FB"/>
    <w:rsid w:val="00CF12E2"/>
    <w:rsid w:val="00CF1749"/>
    <w:rsid w:val="00CF18D4"/>
    <w:rsid w:val="00CF1EC6"/>
    <w:rsid w:val="00CF2CE4"/>
    <w:rsid w:val="00CF3506"/>
    <w:rsid w:val="00CF3626"/>
    <w:rsid w:val="00CF4BAA"/>
    <w:rsid w:val="00CF4BE9"/>
    <w:rsid w:val="00CF4EE3"/>
    <w:rsid w:val="00CF5EDB"/>
    <w:rsid w:val="00CF5F51"/>
    <w:rsid w:val="00D004E9"/>
    <w:rsid w:val="00D00545"/>
    <w:rsid w:val="00D01359"/>
    <w:rsid w:val="00D017E6"/>
    <w:rsid w:val="00D01FC3"/>
    <w:rsid w:val="00D02023"/>
    <w:rsid w:val="00D02744"/>
    <w:rsid w:val="00D03BEB"/>
    <w:rsid w:val="00D04389"/>
    <w:rsid w:val="00D04651"/>
    <w:rsid w:val="00D04E9C"/>
    <w:rsid w:val="00D057FE"/>
    <w:rsid w:val="00D06B15"/>
    <w:rsid w:val="00D06B29"/>
    <w:rsid w:val="00D074B8"/>
    <w:rsid w:val="00D077E0"/>
    <w:rsid w:val="00D10BEB"/>
    <w:rsid w:val="00D11B2B"/>
    <w:rsid w:val="00D11B82"/>
    <w:rsid w:val="00D11E0E"/>
    <w:rsid w:val="00D12772"/>
    <w:rsid w:val="00D12A35"/>
    <w:rsid w:val="00D12BC0"/>
    <w:rsid w:val="00D12E25"/>
    <w:rsid w:val="00D13469"/>
    <w:rsid w:val="00D1359A"/>
    <w:rsid w:val="00D137C6"/>
    <w:rsid w:val="00D13D5A"/>
    <w:rsid w:val="00D1422B"/>
    <w:rsid w:val="00D146EB"/>
    <w:rsid w:val="00D14A72"/>
    <w:rsid w:val="00D14CA3"/>
    <w:rsid w:val="00D15E33"/>
    <w:rsid w:val="00D15E64"/>
    <w:rsid w:val="00D162D3"/>
    <w:rsid w:val="00D16321"/>
    <w:rsid w:val="00D170BA"/>
    <w:rsid w:val="00D1725D"/>
    <w:rsid w:val="00D17956"/>
    <w:rsid w:val="00D17A57"/>
    <w:rsid w:val="00D20EC5"/>
    <w:rsid w:val="00D20F91"/>
    <w:rsid w:val="00D2108E"/>
    <w:rsid w:val="00D21906"/>
    <w:rsid w:val="00D24176"/>
    <w:rsid w:val="00D24D93"/>
    <w:rsid w:val="00D24DB3"/>
    <w:rsid w:val="00D24FCA"/>
    <w:rsid w:val="00D262F9"/>
    <w:rsid w:val="00D27643"/>
    <w:rsid w:val="00D2776C"/>
    <w:rsid w:val="00D305AC"/>
    <w:rsid w:val="00D3101D"/>
    <w:rsid w:val="00D31C01"/>
    <w:rsid w:val="00D32D2E"/>
    <w:rsid w:val="00D33288"/>
    <w:rsid w:val="00D3360A"/>
    <w:rsid w:val="00D339F4"/>
    <w:rsid w:val="00D33DDB"/>
    <w:rsid w:val="00D34F87"/>
    <w:rsid w:val="00D350BA"/>
    <w:rsid w:val="00D361FC"/>
    <w:rsid w:val="00D40BB0"/>
    <w:rsid w:val="00D40E27"/>
    <w:rsid w:val="00D41CA2"/>
    <w:rsid w:val="00D420D4"/>
    <w:rsid w:val="00D4272A"/>
    <w:rsid w:val="00D42838"/>
    <w:rsid w:val="00D43778"/>
    <w:rsid w:val="00D44059"/>
    <w:rsid w:val="00D44EE5"/>
    <w:rsid w:val="00D45963"/>
    <w:rsid w:val="00D460E6"/>
    <w:rsid w:val="00D46683"/>
    <w:rsid w:val="00D476B3"/>
    <w:rsid w:val="00D47C11"/>
    <w:rsid w:val="00D5006F"/>
    <w:rsid w:val="00D508A5"/>
    <w:rsid w:val="00D50A69"/>
    <w:rsid w:val="00D50AFB"/>
    <w:rsid w:val="00D50D97"/>
    <w:rsid w:val="00D51A31"/>
    <w:rsid w:val="00D51F51"/>
    <w:rsid w:val="00D521CF"/>
    <w:rsid w:val="00D5232E"/>
    <w:rsid w:val="00D52509"/>
    <w:rsid w:val="00D537B6"/>
    <w:rsid w:val="00D537FA"/>
    <w:rsid w:val="00D546BD"/>
    <w:rsid w:val="00D54849"/>
    <w:rsid w:val="00D54AAF"/>
    <w:rsid w:val="00D54B33"/>
    <w:rsid w:val="00D55AA6"/>
    <w:rsid w:val="00D55AEA"/>
    <w:rsid w:val="00D55FAF"/>
    <w:rsid w:val="00D56456"/>
    <w:rsid w:val="00D566DD"/>
    <w:rsid w:val="00D57D95"/>
    <w:rsid w:val="00D57F5F"/>
    <w:rsid w:val="00D600A7"/>
    <w:rsid w:val="00D60263"/>
    <w:rsid w:val="00D602A4"/>
    <w:rsid w:val="00D60DAA"/>
    <w:rsid w:val="00D611B6"/>
    <w:rsid w:val="00D61B9D"/>
    <w:rsid w:val="00D62DCB"/>
    <w:rsid w:val="00D6389A"/>
    <w:rsid w:val="00D63CBE"/>
    <w:rsid w:val="00D65256"/>
    <w:rsid w:val="00D65333"/>
    <w:rsid w:val="00D653AF"/>
    <w:rsid w:val="00D656F6"/>
    <w:rsid w:val="00D66BBF"/>
    <w:rsid w:val="00D67ADD"/>
    <w:rsid w:val="00D709C2"/>
    <w:rsid w:val="00D70C12"/>
    <w:rsid w:val="00D70FB6"/>
    <w:rsid w:val="00D71181"/>
    <w:rsid w:val="00D71317"/>
    <w:rsid w:val="00D71F13"/>
    <w:rsid w:val="00D720C5"/>
    <w:rsid w:val="00D727A7"/>
    <w:rsid w:val="00D72A45"/>
    <w:rsid w:val="00D7363A"/>
    <w:rsid w:val="00D73A61"/>
    <w:rsid w:val="00D73FA3"/>
    <w:rsid w:val="00D74220"/>
    <w:rsid w:val="00D74C55"/>
    <w:rsid w:val="00D752DA"/>
    <w:rsid w:val="00D75870"/>
    <w:rsid w:val="00D761EE"/>
    <w:rsid w:val="00D76226"/>
    <w:rsid w:val="00D77846"/>
    <w:rsid w:val="00D801D8"/>
    <w:rsid w:val="00D80FF5"/>
    <w:rsid w:val="00D812B9"/>
    <w:rsid w:val="00D81F1E"/>
    <w:rsid w:val="00D8292E"/>
    <w:rsid w:val="00D8309E"/>
    <w:rsid w:val="00D83CC5"/>
    <w:rsid w:val="00D840D8"/>
    <w:rsid w:val="00D842A0"/>
    <w:rsid w:val="00D85147"/>
    <w:rsid w:val="00D85750"/>
    <w:rsid w:val="00D85B5C"/>
    <w:rsid w:val="00D86A00"/>
    <w:rsid w:val="00D86F7E"/>
    <w:rsid w:val="00D875FA"/>
    <w:rsid w:val="00D87A08"/>
    <w:rsid w:val="00D87E75"/>
    <w:rsid w:val="00D87F05"/>
    <w:rsid w:val="00D904D3"/>
    <w:rsid w:val="00D90E23"/>
    <w:rsid w:val="00D910BF"/>
    <w:rsid w:val="00D912E0"/>
    <w:rsid w:val="00D91907"/>
    <w:rsid w:val="00D91AF7"/>
    <w:rsid w:val="00D93A9B"/>
    <w:rsid w:val="00D93F83"/>
    <w:rsid w:val="00D94945"/>
    <w:rsid w:val="00D9523A"/>
    <w:rsid w:val="00D95C42"/>
    <w:rsid w:val="00D95E7E"/>
    <w:rsid w:val="00D96276"/>
    <w:rsid w:val="00D96CC9"/>
    <w:rsid w:val="00D96DA0"/>
    <w:rsid w:val="00D96E1A"/>
    <w:rsid w:val="00D96FF4"/>
    <w:rsid w:val="00D973B6"/>
    <w:rsid w:val="00DA0489"/>
    <w:rsid w:val="00DA0554"/>
    <w:rsid w:val="00DA067E"/>
    <w:rsid w:val="00DA1495"/>
    <w:rsid w:val="00DA1FBA"/>
    <w:rsid w:val="00DA2B36"/>
    <w:rsid w:val="00DA3948"/>
    <w:rsid w:val="00DA3A6A"/>
    <w:rsid w:val="00DA3FBD"/>
    <w:rsid w:val="00DA4133"/>
    <w:rsid w:val="00DA4CEB"/>
    <w:rsid w:val="00DA537E"/>
    <w:rsid w:val="00DA58CC"/>
    <w:rsid w:val="00DA6D9A"/>
    <w:rsid w:val="00DA78D4"/>
    <w:rsid w:val="00DA79C4"/>
    <w:rsid w:val="00DA7D88"/>
    <w:rsid w:val="00DB00D8"/>
    <w:rsid w:val="00DB0524"/>
    <w:rsid w:val="00DB11DC"/>
    <w:rsid w:val="00DB1423"/>
    <w:rsid w:val="00DB3A41"/>
    <w:rsid w:val="00DB3AA9"/>
    <w:rsid w:val="00DB3C85"/>
    <w:rsid w:val="00DB3D1D"/>
    <w:rsid w:val="00DB4645"/>
    <w:rsid w:val="00DB4C3F"/>
    <w:rsid w:val="00DB5659"/>
    <w:rsid w:val="00DB568B"/>
    <w:rsid w:val="00DB576D"/>
    <w:rsid w:val="00DB5A13"/>
    <w:rsid w:val="00DB67E5"/>
    <w:rsid w:val="00DB6FB2"/>
    <w:rsid w:val="00DB737E"/>
    <w:rsid w:val="00DB75E2"/>
    <w:rsid w:val="00DB7610"/>
    <w:rsid w:val="00DB77DC"/>
    <w:rsid w:val="00DC0461"/>
    <w:rsid w:val="00DC0649"/>
    <w:rsid w:val="00DC1052"/>
    <w:rsid w:val="00DC12CD"/>
    <w:rsid w:val="00DC1B9D"/>
    <w:rsid w:val="00DC2675"/>
    <w:rsid w:val="00DC2D32"/>
    <w:rsid w:val="00DC387E"/>
    <w:rsid w:val="00DC39A2"/>
    <w:rsid w:val="00DC4EE2"/>
    <w:rsid w:val="00DC5357"/>
    <w:rsid w:val="00DC62E5"/>
    <w:rsid w:val="00DC63EF"/>
    <w:rsid w:val="00DC640F"/>
    <w:rsid w:val="00DC6C7B"/>
    <w:rsid w:val="00DC701E"/>
    <w:rsid w:val="00DC773A"/>
    <w:rsid w:val="00DC7D10"/>
    <w:rsid w:val="00DD1C65"/>
    <w:rsid w:val="00DD1FF9"/>
    <w:rsid w:val="00DD22C9"/>
    <w:rsid w:val="00DD2407"/>
    <w:rsid w:val="00DD2598"/>
    <w:rsid w:val="00DD26C1"/>
    <w:rsid w:val="00DD2772"/>
    <w:rsid w:val="00DD2837"/>
    <w:rsid w:val="00DD3702"/>
    <w:rsid w:val="00DD4343"/>
    <w:rsid w:val="00DD4859"/>
    <w:rsid w:val="00DD4B23"/>
    <w:rsid w:val="00DD4CC7"/>
    <w:rsid w:val="00DD550A"/>
    <w:rsid w:val="00DD675C"/>
    <w:rsid w:val="00DD6F96"/>
    <w:rsid w:val="00DD794E"/>
    <w:rsid w:val="00DE0129"/>
    <w:rsid w:val="00DE0618"/>
    <w:rsid w:val="00DE0828"/>
    <w:rsid w:val="00DE0EE1"/>
    <w:rsid w:val="00DE129F"/>
    <w:rsid w:val="00DE12E3"/>
    <w:rsid w:val="00DE18D7"/>
    <w:rsid w:val="00DE209F"/>
    <w:rsid w:val="00DE2222"/>
    <w:rsid w:val="00DE2496"/>
    <w:rsid w:val="00DE3459"/>
    <w:rsid w:val="00DE3614"/>
    <w:rsid w:val="00DE3716"/>
    <w:rsid w:val="00DE4059"/>
    <w:rsid w:val="00DE4D1F"/>
    <w:rsid w:val="00DE53EF"/>
    <w:rsid w:val="00DE5835"/>
    <w:rsid w:val="00DE65E3"/>
    <w:rsid w:val="00DE68A9"/>
    <w:rsid w:val="00DE7A63"/>
    <w:rsid w:val="00DF08BA"/>
    <w:rsid w:val="00DF211C"/>
    <w:rsid w:val="00DF24F0"/>
    <w:rsid w:val="00DF28B1"/>
    <w:rsid w:val="00DF2A66"/>
    <w:rsid w:val="00DF3831"/>
    <w:rsid w:val="00DF3B46"/>
    <w:rsid w:val="00DF3CFC"/>
    <w:rsid w:val="00DF3ED0"/>
    <w:rsid w:val="00DF422C"/>
    <w:rsid w:val="00DF448D"/>
    <w:rsid w:val="00DF4706"/>
    <w:rsid w:val="00DF4720"/>
    <w:rsid w:val="00DF480F"/>
    <w:rsid w:val="00DF494E"/>
    <w:rsid w:val="00DF498D"/>
    <w:rsid w:val="00DF4FDD"/>
    <w:rsid w:val="00DF613E"/>
    <w:rsid w:val="00DF73C4"/>
    <w:rsid w:val="00DF7BB1"/>
    <w:rsid w:val="00DF7E74"/>
    <w:rsid w:val="00E00475"/>
    <w:rsid w:val="00E0049F"/>
    <w:rsid w:val="00E00D30"/>
    <w:rsid w:val="00E0134B"/>
    <w:rsid w:val="00E018E4"/>
    <w:rsid w:val="00E01B45"/>
    <w:rsid w:val="00E01EA5"/>
    <w:rsid w:val="00E01FF3"/>
    <w:rsid w:val="00E03801"/>
    <w:rsid w:val="00E039C3"/>
    <w:rsid w:val="00E03CEA"/>
    <w:rsid w:val="00E03ECB"/>
    <w:rsid w:val="00E041C8"/>
    <w:rsid w:val="00E04714"/>
    <w:rsid w:val="00E04821"/>
    <w:rsid w:val="00E04C07"/>
    <w:rsid w:val="00E055B5"/>
    <w:rsid w:val="00E0579D"/>
    <w:rsid w:val="00E064C7"/>
    <w:rsid w:val="00E06998"/>
    <w:rsid w:val="00E06D0C"/>
    <w:rsid w:val="00E07466"/>
    <w:rsid w:val="00E07A1C"/>
    <w:rsid w:val="00E07C69"/>
    <w:rsid w:val="00E102DA"/>
    <w:rsid w:val="00E104C4"/>
    <w:rsid w:val="00E10918"/>
    <w:rsid w:val="00E10DFF"/>
    <w:rsid w:val="00E115E3"/>
    <w:rsid w:val="00E127AE"/>
    <w:rsid w:val="00E129AD"/>
    <w:rsid w:val="00E12BEC"/>
    <w:rsid w:val="00E14734"/>
    <w:rsid w:val="00E14768"/>
    <w:rsid w:val="00E1486D"/>
    <w:rsid w:val="00E14B2F"/>
    <w:rsid w:val="00E16A20"/>
    <w:rsid w:val="00E17B5F"/>
    <w:rsid w:val="00E20FB8"/>
    <w:rsid w:val="00E21598"/>
    <w:rsid w:val="00E22663"/>
    <w:rsid w:val="00E22F71"/>
    <w:rsid w:val="00E23249"/>
    <w:rsid w:val="00E2367A"/>
    <w:rsid w:val="00E23B12"/>
    <w:rsid w:val="00E2427C"/>
    <w:rsid w:val="00E247F1"/>
    <w:rsid w:val="00E24D90"/>
    <w:rsid w:val="00E24E41"/>
    <w:rsid w:val="00E2532A"/>
    <w:rsid w:val="00E254C8"/>
    <w:rsid w:val="00E26074"/>
    <w:rsid w:val="00E2794D"/>
    <w:rsid w:val="00E30598"/>
    <w:rsid w:val="00E30F1E"/>
    <w:rsid w:val="00E31BBD"/>
    <w:rsid w:val="00E321A4"/>
    <w:rsid w:val="00E3294F"/>
    <w:rsid w:val="00E32C8C"/>
    <w:rsid w:val="00E3484F"/>
    <w:rsid w:val="00E353C9"/>
    <w:rsid w:val="00E35552"/>
    <w:rsid w:val="00E35A90"/>
    <w:rsid w:val="00E3647C"/>
    <w:rsid w:val="00E366D0"/>
    <w:rsid w:val="00E36A15"/>
    <w:rsid w:val="00E36A89"/>
    <w:rsid w:val="00E37195"/>
    <w:rsid w:val="00E37401"/>
    <w:rsid w:val="00E37CDA"/>
    <w:rsid w:val="00E404AC"/>
    <w:rsid w:val="00E409A5"/>
    <w:rsid w:val="00E40D29"/>
    <w:rsid w:val="00E40D54"/>
    <w:rsid w:val="00E40F46"/>
    <w:rsid w:val="00E41153"/>
    <w:rsid w:val="00E41576"/>
    <w:rsid w:val="00E416A4"/>
    <w:rsid w:val="00E4184D"/>
    <w:rsid w:val="00E43253"/>
    <w:rsid w:val="00E43CB9"/>
    <w:rsid w:val="00E43D9B"/>
    <w:rsid w:val="00E442F3"/>
    <w:rsid w:val="00E44ACC"/>
    <w:rsid w:val="00E458A3"/>
    <w:rsid w:val="00E4626C"/>
    <w:rsid w:val="00E469C6"/>
    <w:rsid w:val="00E46FCC"/>
    <w:rsid w:val="00E47613"/>
    <w:rsid w:val="00E478DE"/>
    <w:rsid w:val="00E47AA8"/>
    <w:rsid w:val="00E50A5B"/>
    <w:rsid w:val="00E51108"/>
    <w:rsid w:val="00E518E0"/>
    <w:rsid w:val="00E5196B"/>
    <w:rsid w:val="00E51B01"/>
    <w:rsid w:val="00E51ED9"/>
    <w:rsid w:val="00E52191"/>
    <w:rsid w:val="00E5254D"/>
    <w:rsid w:val="00E52C7F"/>
    <w:rsid w:val="00E534A1"/>
    <w:rsid w:val="00E53B79"/>
    <w:rsid w:val="00E54AA2"/>
    <w:rsid w:val="00E559C8"/>
    <w:rsid w:val="00E55CC3"/>
    <w:rsid w:val="00E562CD"/>
    <w:rsid w:val="00E56553"/>
    <w:rsid w:val="00E5755D"/>
    <w:rsid w:val="00E5774F"/>
    <w:rsid w:val="00E57D86"/>
    <w:rsid w:val="00E57F2C"/>
    <w:rsid w:val="00E6023A"/>
    <w:rsid w:val="00E60303"/>
    <w:rsid w:val="00E6063E"/>
    <w:rsid w:val="00E609E8"/>
    <w:rsid w:val="00E60F2C"/>
    <w:rsid w:val="00E61488"/>
    <w:rsid w:val="00E6263A"/>
    <w:rsid w:val="00E62769"/>
    <w:rsid w:val="00E62F76"/>
    <w:rsid w:val="00E63123"/>
    <w:rsid w:val="00E631E5"/>
    <w:rsid w:val="00E6376D"/>
    <w:rsid w:val="00E65451"/>
    <w:rsid w:val="00E655E2"/>
    <w:rsid w:val="00E65618"/>
    <w:rsid w:val="00E65888"/>
    <w:rsid w:val="00E65E5D"/>
    <w:rsid w:val="00E66888"/>
    <w:rsid w:val="00E66E3F"/>
    <w:rsid w:val="00E671AA"/>
    <w:rsid w:val="00E70299"/>
    <w:rsid w:val="00E70845"/>
    <w:rsid w:val="00E70C7B"/>
    <w:rsid w:val="00E71403"/>
    <w:rsid w:val="00E71E3C"/>
    <w:rsid w:val="00E72079"/>
    <w:rsid w:val="00E722E7"/>
    <w:rsid w:val="00E746DC"/>
    <w:rsid w:val="00E751B4"/>
    <w:rsid w:val="00E75BDF"/>
    <w:rsid w:val="00E75C4C"/>
    <w:rsid w:val="00E76DF0"/>
    <w:rsid w:val="00E7704B"/>
    <w:rsid w:val="00E7796C"/>
    <w:rsid w:val="00E80198"/>
    <w:rsid w:val="00E8093D"/>
    <w:rsid w:val="00E80A5C"/>
    <w:rsid w:val="00E80B5D"/>
    <w:rsid w:val="00E80E6A"/>
    <w:rsid w:val="00E81641"/>
    <w:rsid w:val="00E82312"/>
    <w:rsid w:val="00E82627"/>
    <w:rsid w:val="00E82FBA"/>
    <w:rsid w:val="00E84170"/>
    <w:rsid w:val="00E84628"/>
    <w:rsid w:val="00E84F2D"/>
    <w:rsid w:val="00E850C4"/>
    <w:rsid w:val="00E8539A"/>
    <w:rsid w:val="00E85AD2"/>
    <w:rsid w:val="00E86A9F"/>
    <w:rsid w:val="00E86CB1"/>
    <w:rsid w:val="00E876DE"/>
    <w:rsid w:val="00E879B5"/>
    <w:rsid w:val="00E9109F"/>
    <w:rsid w:val="00E92A7C"/>
    <w:rsid w:val="00E92AC8"/>
    <w:rsid w:val="00E92E2C"/>
    <w:rsid w:val="00E93C69"/>
    <w:rsid w:val="00E9418C"/>
    <w:rsid w:val="00E9491C"/>
    <w:rsid w:val="00E949DE"/>
    <w:rsid w:val="00E94FDF"/>
    <w:rsid w:val="00E953D8"/>
    <w:rsid w:val="00E95E71"/>
    <w:rsid w:val="00E96094"/>
    <w:rsid w:val="00E9651A"/>
    <w:rsid w:val="00E96E43"/>
    <w:rsid w:val="00E9754E"/>
    <w:rsid w:val="00EA0F76"/>
    <w:rsid w:val="00EA2005"/>
    <w:rsid w:val="00EA22B8"/>
    <w:rsid w:val="00EA2976"/>
    <w:rsid w:val="00EA2DB8"/>
    <w:rsid w:val="00EA32DF"/>
    <w:rsid w:val="00EA3FB7"/>
    <w:rsid w:val="00EA5744"/>
    <w:rsid w:val="00EA5B40"/>
    <w:rsid w:val="00EA5BE2"/>
    <w:rsid w:val="00EA69DA"/>
    <w:rsid w:val="00EA6DC3"/>
    <w:rsid w:val="00EB0085"/>
    <w:rsid w:val="00EB00AF"/>
    <w:rsid w:val="00EB08AD"/>
    <w:rsid w:val="00EB0D48"/>
    <w:rsid w:val="00EB263E"/>
    <w:rsid w:val="00EB2DDC"/>
    <w:rsid w:val="00EB3D7B"/>
    <w:rsid w:val="00EB4F71"/>
    <w:rsid w:val="00EB5785"/>
    <w:rsid w:val="00EB6B01"/>
    <w:rsid w:val="00EB6D5B"/>
    <w:rsid w:val="00EB7669"/>
    <w:rsid w:val="00EB7B69"/>
    <w:rsid w:val="00EB7C1A"/>
    <w:rsid w:val="00EB7EF1"/>
    <w:rsid w:val="00EC0326"/>
    <w:rsid w:val="00EC03F0"/>
    <w:rsid w:val="00EC0814"/>
    <w:rsid w:val="00EC0BFA"/>
    <w:rsid w:val="00EC0E0E"/>
    <w:rsid w:val="00EC1060"/>
    <w:rsid w:val="00EC15E2"/>
    <w:rsid w:val="00EC35E3"/>
    <w:rsid w:val="00EC35EF"/>
    <w:rsid w:val="00EC37CF"/>
    <w:rsid w:val="00EC493D"/>
    <w:rsid w:val="00EC4FD2"/>
    <w:rsid w:val="00EC5BE6"/>
    <w:rsid w:val="00EC5C70"/>
    <w:rsid w:val="00EC5EFB"/>
    <w:rsid w:val="00EC612F"/>
    <w:rsid w:val="00EC61C1"/>
    <w:rsid w:val="00EC6583"/>
    <w:rsid w:val="00EC6A8C"/>
    <w:rsid w:val="00EC6CCD"/>
    <w:rsid w:val="00EC6E2A"/>
    <w:rsid w:val="00EC7037"/>
    <w:rsid w:val="00EC7C83"/>
    <w:rsid w:val="00ED03A7"/>
    <w:rsid w:val="00ED07B0"/>
    <w:rsid w:val="00ED10C9"/>
    <w:rsid w:val="00ED14FD"/>
    <w:rsid w:val="00ED15EB"/>
    <w:rsid w:val="00ED19E2"/>
    <w:rsid w:val="00ED40E3"/>
    <w:rsid w:val="00ED41B7"/>
    <w:rsid w:val="00ED53E3"/>
    <w:rsid w:val="00ED58AB"/>
    <w:rsid w:val="00ED598C"/>
    <w:rsid w:val="00ED697F"/>
    <w:rsid w:val="00ED6E7C"/>
    <w:rsid w:val="00ED7355"/>
    <w:rsid w:val="00ED7C7A"/>
    <w:rsid w:val="00EE05C9"/>
    <w:rsid w:val="00EE0CD0"/>
    <w:rsid w:val="00EE1CC2"/>
    <w:rsid w:val="00EE2414"/>
    <w:rsid w:val="00EE3A14"/>
    <w:rsid w:val="00EE4BBC"/>
    <w:rsid w:val="00EE5FA7"/>
    <w:rsid w:val="00EE6329"/>
    <w:rsid w:val="00EE7B16"/>
    <w:rsid w:val="00EF05D9"/>
    <w:rsid w:val="00EF1622"/>
    <w:rsid w:val="00EF1681"/>
    <w:rsid w:val="00EF216C"/>
    <w:rsid w:val="00EF230D"/>
    <w:rsid w:val="00EF2856"/>
    <w:rsid w:val="00EF3498"/>
    <w:rsid w:val="00EF3987"/>
    <w:rsid w:val="00EF3BEC"/>
    <w:rsid w:val="00EF3E8E"/>
    <w:rsid w:val="00EF426C"/>
    <w:rsid w:val="00EF524A"/>
    <w:rsid w:val="00EF638C"/>
    <w:rsid w:val="00EF7DB7"/>
    <w:rsid w:val="00F00738"/>
    <w:rsid w:val="00F008A0"/>
    <w:rsid w:val="00F00ACF"/>
    <w:rsid w:val="00F01141"/>
    <w:rsid w:val="00F01AA9"/>
    <w:rsid w:val="00F01F5C"/>
    <w:rsid w:val="00F02253"/>
    <w:rsid w:val="00F025A0"/>
    <w:rsid w:val="00F03959"/>
    <w:rsid w:val="00F03D07"/>
    <w:rsid w:val="00F052BC"/>
    <w:rsid w:val="00F0572C"/>
    <w:rsid w:val="00F06112"/>
    <w:rsid w:val="00F06208"/>
    <w:rsid w:val="00F077B0"/>
    <w:rsid w:val="00F07879"/>
    <w:rsid w:val="00F10C7C"/>
    <w:rsid w:val="00F124E4"/>
    <w:rsid w:val="00F129A7"/>
    <w:rsid w:val="00F13AA9"/>
    <w:rsid w:val="00F149A2"/>
    <w:rsid w:val="00F1576E"/>
    <w:rsid w:val="00F15EEF"/>
    <w:rsid w:val="00F1603A"/>
    <w:rsid w:val="00F16F76"/>
    <w:rsid w:val="00F172C1"/>
    <w:rsid w:val="00F178F5"/>
    <w:rsid w:val="00F1799A"/>
    <w:rsid w:val="00F17ED9"/>
    <w:rsid w:val="00F2042C"/>
    <w:rsid w:val="00F206FD"/>
    <w:rsid w:val="00F20A69"/>
    <w:rsid w:val="00F21AE4"/>
    <w:rsid w:val="00F21C44"/>
    <w:rsid w:val="00F21F17"/>
    <w:rsid w:val="00F23162"/>
    <w:rsid w:val="00F23D01"/>
    <w:rsid w:val="00F240E1"/>
    <w:rsid w:val="00F2442A"/>
    <w:rsid w:val="00F250DB"/>
    <w:rsid w:val="00F25B8C"/>
    <w:rsid w:val="00F27054"/>
    <w:rsid w:val="00F304E7"/>
    <w:rsid w:val="00F30A28"/>
    <w:rsid w:val="00F30DEA"/>
    <w:rsid w:val="00F318F8"/>
    <w:rsid w:val="00F31E7C"/>
    <w:rsid w:val="00F3209A"/>
    <w:rsid w:val="00F32EDF"/>
    <w:rsid w:val="00F3336D"/>
    <w:rsid w:val="00F33607"/>
    <w:rsid w:val="00F33AB8"/>
    <w:rsid w:val="00F33CF9"/>
    <w:rsid w:val="00F34725"/>
    <w:rsid w:val="00F348B8"/>
    <w:rsid w:val="00F34A11"/>
    <w:rsid w:val="00F34D5B"/>
    <w:rsid w:val="00F3520B"/>
    <w:rsid w:val="00F352B2"/>
    <w:rsid w:val="00F366AC"/>
    <w:rsid w:val="00F36AC2"/>
    <w:rsid w:val="00F373C6"/>
    <w:rsid w:val="00F40A80"/>
    <w:rsid w:val="00F40D47"/>
    <w:rsid w:val="00F410FD"/>
    <w:rsid w:val="00F4241C"/>
    <w:rsid w:val="00F429DC"/>
    <w:rsid w:val="00F43995"/>
    <w:rsid w:val="00F43B2F"/>
    <w:rsid w:val="00F44714"/>
    <w:rsid w:val="00F44A8B"/>
    <w:rsid w:val="00F44AC4"/>
    <w:rsid w:val="00F44C80"/>
    <w:rsid w:val="00F45069"/>
    <w:rsid w:val="00F45512"/>
    <w:rsid w:val="00F456FC"/>
    <w:rsid w:val="00F45E00"/>
    <w:rsid w:val="00F46164"/>
    <w:rsid w:val="00F468CD"/>
    <w:rsid w:val="00F47420"/>
    <w:rsid w:val="00F4754A"/>
    <w:rsid w:val="00F4775B"/>
    <w:rsid w:val="00F477AB"/>
    <w:rsid w:val="00F47A3B"/>
    <w:rsid w:val="00F507C7"/>
    <w:rsid w:val="00F50ECE"/>
    <w:rsid w:val="00F51826"/>
    <w:rsid w:val="00F52313"/>
    <w:rsid w:val="00F52516"/>
    <w:rsid w:val="00F5332C"/>
    <w:rsid w:val="00F537D9"/>
    <w:rsid w:val="00F53D9B"/>
    <w:rsid w:val="00F544A1"/>
    <w:rsid w:val="00F5539C"/>
    <w:rsid w:val="00F56397"/>
    <w:rsid w:val="00F57032"/>
    <w:rsid w:val="00F57273"/>
    <w:rsid w:val="00F57405"/>
    <w:rsid w:val="00F57DA2"/>
    <w:rsid w:val="00F606F0"/>
    <w:rsid w:val="00F616D5"/>
    <w:rsid w:val="00F61C01"/>
    <w:rsid w:val="00F61FEA"/>
    <w:rsid w:val="00F6207F"/>
    <w:rsid w:val="00F62873"/>
    <w:rsid w:val="00F62B79"/>
    <w:rsid w:val="00F63A63"/>
    <w:rsid w:val="00F642BE"/>
    <w:rsid w:val="00F6439B"/>
    <w:rsid w:val="00F64472"/>
    <w:rsid w:val="00F650A4"/>
    <w:rsid w:val="00F6551F"/>
    <w:rsid w:val="00F657A0"/>
    <w:rsid w:val="00F6580A"/>
    <w:rsid w:val="00F663EC"/>
    <w:rsid w:val="00F664BB"/>
    <w:rsid w:val="00F702E4"/>
    <w:rsid w:val="00F706B8"/>
    <w:rsid w:val="00F715AA"/>
    <w:rsid w:val="00F725F8"/>
    <w:rsid w:val="00F74740"/>
    <w:rsid w:val="00F74BBF"/>
    <w:rsid w:val="00F752AE"/>
    <w:rsid w:val="00F7568E"/>
    <w:rsid w:val="00F75BE5"/>
    <w:rsid w:val="00F7601C"/>
    <w:rsid w:val="00F760DF"/>
    <w:rsid w:val="00F761C4"/>
    <w:rsid w:val="00F76474"/>
    <w:rsid w:val="00F76D95"/>
    <w:rsid w:val="00F774F9"/>
    <w:rsid w:val="00F80465"/>
    <w:rsid w:val="00F8159E"/>
    <w:rsid w:val="00F81AB4"/>
    <w:rsid w:val="00F81ABC"/>
    <w:rsid w:val="00F81ACE"/>
    <w:rsid w:val="00F81B32"/>
    <w:rsid w:val="00F825D0"/>
    <w:rsid w:val="00F82C19"/>
    <w:rsid w:val="00F83FA8"/>
    <w:rsid w:val="00F85020"/>
    <w:rsid w:val="00F856D1"/>
    <w:rsid w:val="00F85889"/>
    <w:rsid w:val="00F85907"/>
    <w:rsid w:val="00F85DFE"/>
    <w:rsid w:val="00F8637F"/>
    <w:rsid w:val="00F86609"/>
    <w:rsid w:val="00F8683E"/>
    <w:rsid w:val="00F87986"/>
    <w:rsid w:val="00F90D52"/>
    <w:rsid w:val="00F91C17"/>
    <w:rsid w:val="00F9226D"/>
    <w:rsid w:val="00F92DF4"/>
    <w:rsid w:val="00F92EBF"/>
    <w:rsid w:val="00F93022"/>
    <w:rsid w:val="00F93B90"/>
    <w:rsid w:val="00F93F2E"/>
    <w:rsid w:val="00F94FD5"/>
    <w:rsid w:val="00F95353"/>
    <w:rsid w:val="00F953DF"/>
    <w:rsid w:val="00F96644"/>
    <w:rsid w:val="00F970AB"/>
    <w:rsid w:val="00F97308"/>
    <w:rsid w:val="00F97732"/>
    <w:rsid w:val="00F97A23"/>
    <w:rsid w:val="00FA04DB"/>
    <w:rsid w:val="00FA0A32"/>
    <w:rsid w:val="00FA0A94"/>
    <w:rsid w:val="00FA10C2"/>
    <w:rsid w:val="00FA17F9"/>
    <w:rsid w:val="00FA19C1"/>
    <w:rsid w:val="00FA2117"/>
    <w:rsid w:val="00FA21A4"/>
    <w:rsid w:val="00FA32CA"/>
    <w:rsid w:val="00FA363E"/>
    <w:rsid w:val="00FA364A"/>
    <w:rsid w:val="00FA3731"/>
    <w:rsid w:val="00FA3A2E"/>
    <w:rsid w:val="00FA3BCD"/>
    <w:rsid w:val="00FA3C33"/>
    <w:rsid w:val="00FA3DC7"/>
    <w:rsid w:val="00FA3FC7"/>
    <w:rsid w:val="00FA4A66"/>
    <w:rsid w:val="00FA5141"/>
    <w:rsid w:val="00FA5221"/>
    <w:rsid w:val="00FA523E"/>
    <w:rsid w:val="00FA5F00"/>
    <w:rsid w:val="00FA641D"/>
    <w:rsid w:val="00FA68C9"/>
    <w:rsid w:val="00FA74F5"/>
    <w:rsid w:val="00FB00B9"/>
    <w:rsid w:val="00FB0C1C"/>
    <w:rsid w:val="00FB0ED6"/>
    <w:rsid w:val="00FB19F8"/>
    <w:rsid w:val="00FB28E4"/>
    <w:rsid w:val="00FB306B"/>
    <w:rsid w:val="00FB30FC"/>
    <w:rsid w:val="00FB473A"/>
    <w:rsid w:val="00FB499F"/>
    <w:rsid w:val="00FB4AC5"/>
    <w:rsid w:val="00FB57DA"/>
    <w:rsid w:val="00FB6984"/>
    <w:rsid w:val="00FC0BF0"/>
    <w:rsid w:val="00FC1597"/>
    <w:rsid w:val="00FC2919"/>
    <w:rsid w:val="00FC29FC"/>
    <w:rsid w:val="00FC372F"/>
    <w:rsid w:val="00FC3E7E"/>
    <w:rsid w:val="00FC407F"/>
    <w:rsid w:val="00FC4314"/>
    <w:rsid w:val="00FC4D54"/>
    <w:rsid w:val="00FC4F16"/>
    <w:rsid w:val="00FC5435"/>
    <w:rsid w:val="00FC58FC"/>
    <w:rsid w:val="00FC5E08"/>
    <w:rsid w:val="00FC5F3D"/>
    <w:rsid w:val="00FC68AA"/>
    <w:rsid w:val="00FC6B4C"/>
    <w:rsid w:val="00FC6BEE"/>
    <w:rsid w:val="00FC6C34"/>
    <w:rsid w:val="00FC7230"/>
    <w:rsid w:val="00FD0D53"/>
    <w:rsid w:val="00FD13F5"/>
    <w:rsid w:val="00FD1694"/>
    <w:rsid w:val="00FD1AF0"/>
    <w:rsid w:val="00FD1C1D"/>
    <w:rsid w:val="00FD3FD9"/>
    <w:rsid w:val="00FD49E2"/>
    <w:rsid w:val="00FD4A2B"/>
    <w:rsid w:val="00FD5936"/>
    <w:rsid w:val="00FD6672"/>
    <w:rsid w:val="00FD686F"/>
    <w:rsid w:val="00FD6EFC"/>
    <w:rsid w:val="00FE0ED2"/>
    <w:rsid w:val="00FE1889"/>
    <w:rsid w:val="00FE1B7D"/>
    <w:rsid w:val="00FE2AA8"/>
    <w:rsid w:val="00FE2AED"/>
    <w:rsid w:val="00FE2F88"/>
    <w:rsid w:val="00FE5362"/>
    <w:rsid w:val="00FE5558"/>
    <w:rsid w:val="00FE5DF9"/>
    <w:rsid w:val="00FE6307"/>
    <w:rsid w:val="00FE6C1B"/>
    <w:rsid w:val="00FE7030"/>
    <w:rsid w:val="00FE70A9"/>
    <w:rsid w:val="00FE71AF"/>
    <w:rsid w:val="00FE79A3"/>
    <w:rsid w:val="00FE7D2F"/>
    <w:rsid w:val="00FE7F34"/>
    <w:rsid w:val="00FE7F8B"/>
    <w:rsid w:val="00FF0FEF"/>
    <w:rsid w:val="00FF1BF8"/>
    <w:rsid w:val="00FF1DE6"/>
    <w:rsid w:val="00FF1FE8"/>
    <w:rsid w:val="00FF37F7"/>
    <w:rsid w:val="00FF3F8E"/>
    <w:rsid w:val="00FF44A8"/>
    <w:rsid w:val="00FF4545"/>
    <w:rsid w:val="00FF5D53"/>
    <w:rsid w:val="00FF710A"/>
    <w:rsid w:val="00FF7296"/>
    <w:rsid w:val="00FF780B"/>
    <w:rsid w:val="00FF79DE"/>
    <w:rsid w:val="00FF7C5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semiHidden/>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link w:val="FooterChar"/>
    <w:uiPriority w:val="99"/>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semiHidden/>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1"/>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character" w:customStyle="1" w:styleId="FooterChar">
    <w:name w:val="Footer Char"/>
    <w:basedOn w:val="DefaultParagraphFont"/>
    <w:link w:val="Footer"/>
    <w:uiPriority w:val="99"/>
    <w:rsid w:val="00702DD3"/>
    <w:rPr>
      <w:lang w:val="en-US" w:eastAsia="en-US"/>
    </w:rPr>
  </w:style>
  <w:style w:type="table" w:styleId="TableGrid">
    <w:name w:val="Table Grid"/>
    <w:basedOn w:val="TableNormal"/>
    <w:uiPriority w:val="59"/>
    <w:rsid w:val="0046771A"/>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1742219362">
          <w:marLeft w:val="446"/>
          <w:marRight w:val="0"/>
          <w:marTop w:val="0"/>
          <w:marBottom w:val="0"/>
          <w:divBdr>
            <w:top w:val="none" w:sz="0" w:space="0" w:color="auto"/>
            <w:left w:val="none" w:sz="0" w:space="0" w:color="auto"/>
            <w:bottom w:val="none" w:sz="0" w:space="0" w:color="auto"/>
            <w:right w:val="none" w:sz="0" w:space="0" w:color="auto"/>
          </w:divBdr>
        </w:div>
        <w:div w:id="984970993">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F6D23-24CE-41EB-933A-3DF8B46E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15</Pages>
  <Words>4252</Words>
  <Characters>24240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28436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admin</cp:lastModifiedBy>
  <cp:revision>308</cp:revision>
  <cp:lastPrinted>2014-11-29T14:21:00Z</cp:lastPrinted>
  <dcterms:created xsi:type="dcterms:W3CDTF">2014-11-29T13:46:00Z</dcterms:created>
  <dcterms:modified xsi:type="dcterms:W3CDTF">2015-01-08T05:19:00Z</dcterms:modified>
</cp:coreProperties>
</file>